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A21" w:rsidRDefault="004F53F2">
      <w:pPr>
        <w:keepNext/>
        <w:keepLines/>
        <w:ind w:left="5670" w:hanging="14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УТВЕРЖДАЮ</w:t>
      </w:r>
    </w:p>
    <w:p w:rsidR="007A6A21" w:rsidRDefault="004F53F2">
      <w:pPr>
        <w:keepNext/>
        <w:keepLines/>
        <w:ind w:left="5670" w:hanging="14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Первый заместитель директора-</w:t>
      </w:r>
    </w:p>
    <w:p w:rsidR="007A6A21" w:rsidRDefault="004F53F2">
      <w:pPr>
        <w:keepNext/>
        <w:keepLines/>
        <w:ind w:left="5670" w:hanging="14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инженер</w:t>
      </w:r>
    </w:p>
    <w:p w:rsidR="007A6A21" w:rsidRDefault="004F53F2">
      <w:pPr>
        <w:keepNext/>
        <w:keepLines/>
        <w:ind w:left="552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Филиала ПАО «РусГидро» - «</w:t>
      </w:r>
      <w:r w:rsidR="00CE0482" w:rsidRPr="00CE0482">
        <w:rPr>
          <w:color w:val="000000"/>
          <w:sz w:val="26"/>
          <w:szCs w:val="26"/>
        </w:rPr>
        <w:t>Северо-Осетинский филиал</w:t>
      </w:r>
      <w:r>
        <w:rPr>
          <w:color w:val="000000"/>
          <w:sz w:val="26"/>
          <w:szCs w:val="26"/>
        </w:rPr>
        <w:t xml:space="preserve">» </w:t>
      </w:r>
    </w:p>
    <w:p w:rsidR="007A6A21" w:rsidRDefault="004F53F2">
      <w:pPr>
        <w:keepNext/>
        <w:keepLines/>
        <w:ind w:left="5670" w:hanging="14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_______________ </w:t>
      </w:r>
      <w:r w:rsidR="00CE0482">
        <w:rPr>
          <w:color w:val="000000"/>
          <w:sz w:val="26"/>
          <w:szCs w:val="26"/>
        </w:rPr>
        <w:t>В.В. Дзоблаев</w:t>
      </w:r>
    </w:p>
    <w:p w:rsidR="007A6A21" w:rsidRDefault="004F53F2">
      <w:pPr>
        <w:keepNext/>
        <w:keepLines/>
        <w:ind w:left="5670" w:hanging="141"/>
      </w:pPr>
      <w:r>
        <w:rPr>
          <w:color w:val="000000"/>
          <w:sz w:val="26"/>
          <w:szCs w:val="26"/>
        </w:rPr>
        <w:t>«___»________________2026 г.</w:t>
      </w: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Default="007A6A21">
      <w:pPr>
        <w:keepNext/>
        <w:keepLines/>
        <w:rPr>
          <w:sz w:val="26"/>
          <w:szCs w:val="26"/>
        </w:rPr>
      </w:pPr>
    </w:p>
    <w:p w:rsidR="007A6A21" w:rsidRPr="00AB6503" w:rsidRDefault="004F53F2" w:rsidP="00AB6503">
      <w:pPr>
        <w:keepNext/>
        <w:keepLines/>
        <w:spacing w:line="276" w:lineRule="auto"/>
        <w:jc w:val="center"/>
        <w:rPr>
          <w:rFonts w:eastAsia="Calibri"/>
          <w:sz w:val="25"/>
          <w:szCs w:val="25"/>
        </w:rPr>
      </w:pPr>
      <w:r w:rsidRPr="00AB6503">
        <w:rPr>
          <w:rFonts w:eastAsia="Calibri"/>
          <w:sz w:val="25"/>
          <w:szCs w:val="25"/>
        </w:rPr>
        <w:t>Технические требования</w:t>
      </w:r>
    </w:p>
    <w:p w:rsidR="00AB6503" w:rsidRPr="00AB6503" w:rsidRDefault="00AB6503" w:rsidP="00AB6503">
      <w:pPr>
        <w:spacing w:line="276" w:lineRule="auto"/>
        <w:jc w:val="center"/>
        <w:rPr>
          <w:rFonts w:eastAsia="Calibri"/>
          <w:sz w:val="25"/>
          <w:szCs w:val="25"/>
        </w:rPr>
      </w:pPr>
      <w:r w:rsidRPr="00AB6503">
        <w:rPr>
          <w:rFonts w:eastAsia="Calibri"/>
          <w:sz w:val="25"/>
          <w:szCs w:val="25"/>
        </w:rPr>
        <w:t>по</w:t>
      </w:r>
      <w:r w:rsidRPr="00AB6503">
        <w:rPr>
          <w:b/>
          <w:bCs/>
          <w:kern w:val="2"/>
          <w:sz w:val="25"/>
          <w:szCs w:val="25"/>
        </w:rPr>
        <w:t xml:space="preserve"> </w:t>
      </w:r>
      <w:r w:rsidRPr="00AB6503">
        <w:rPr>
          <w:rFonts w:eastAsia="Calibri" w:hint="cs"/>
          <w:sz w:val="25"/>
          <w:szCs w:val="25"/>
        </w:rPr>
        <w:t>ОКПД</w:t>
      </w:r>
      <w:r w:rsidRPr="00AB6503">
        <w:rPr>
          <w:rFonts w:eastAsia="Calibri"/>
          <w:sz w:val="25"/>
          <w:szCs w:val="25"/>
        </w:rPr>
        <w:t xml:space="preserve">2 13.95.10.190 </w:t>
      </w:r>
      <w:r w:rsidRPr="00AB6503">
        <w:rPr>
          <w:rFonts w:eastAsia="Calibri" w:hint="cs"/>
          <w:sz w:val="25"/>
          <w:szCs w:val="25"/>
        </w:rPr>
        <w:t>Поставка</w:t>
      </w:r>
      <w:r w:rsidRPr="00AB6503">
        <w:rPr>
          <w:rFonts w:eastAsia="Calibri"/>
          <w:sz w:val="25"/>
          <w:szCs w:val="25"/>
        </w:rPr>
        <w:t xml:space="preserve"> </w:t>
      </w:r>
      <w:r w:rsidRPr="00AB6503">
        <w:rPr>
          <w:rFonts w:eastAsia="Calibri" w:hint="cs"/>
          <w:sz w:val="25"/>
          <w:szCs w:val="25"/>
        </w:rPr>
        <w:t>противоосколочн</w:t>
      </w:r>
      <w:r w:rsidRPr="00AB6503">
        <w:rPr>
          <w:rFonts w:eastAsia="Calibri"/>
          <w:sz w:val="25"/>
          <w:szCs w:val="25"/>
        </w:rPr>
        <w:t>ых</w:t>
      </w:r>
      <w:r w:rsidRPr="00AB6503">
        <w:rPr>
          <w:rFonts w:eastAsia="Calibri" w:hint="cs"/>
          <w:sz w:val="25"/>
          <w:szCs w:val="25"/>
        </w:rPr>
        <w:t xml:space="preserve"> </w:t>
      </w:r>
      <w:r w:rsidRPr="00AB6503">
        <w:rPr>
          <w:rFonts w:eastAsia="Calibri"/>
          <w:sz w:val="25"/>
          <w:szCs w:val="25"/>
        </w:rPr>
        <w:t>о</w:t>
      </w:r>
      <w:r w:rsidRPr="00AB6503">
        <w:rPr>
          <w:rFonts w:eastAsia="Calibri" w:hint="cs"/>
          <w:sz w:val="25"/>
          <w:szCs w:val="25"/>
        </w:rPr>
        <w:t>деял</w:t>
      </w:r>
    </w:p>
    <w:p w:rsidR="00AB6503" w:rsidRPr="00AB6503" w:rsidRDefault="00AB6503" w:rsidP="00AB6503">
      <w:pPr>
        <w:spacing w:line="276" w:lineRule="auto"/>
        <w:jc w:val="center"/>
        <w:rPr>
          <w:bCs/>
          <w:kern w:val="2"/>
          <w:sz w:val="25"/>
          <w:szCs w:val="25"/>
        </w:rPr>
      </w:pPr>
      <w:r w:rsidRPr="00AB6503">
        <w:rPr>
          <w:rFonts w:eastAsia="Calibri"/>
          <w:sz w:val="25"/>
          <w:szCs w:val="25"/>
        </w:rPr>
        <w:t>(</w:t>
      </w:r>
      <w:r w:rsidRPr="00AB6503">
        <w:rPr>
          <w:rFonts w:eastAsia="Calibri" w:hint="cs"/>
          <w:sz w:val="25"/>
          <w:szCs w:val="25"/>
        </w:rPr>
        <w:t>огнестойк</w:t>
      </w:r>
      <w:r w:rsidRPr="00AB6503">
        <w:rPr>
          <w:rFonts w:eastAsia="Calibri"/>
          <w:sz w:val="25"/>
          <w:szCs w:val="25"/>
        </w:rPr>
        <w:t>ие)  2</w:t>
      </w:r>
      <w:r w:rsidRPr="00AB6503">
        <w:rPr>
          <w:rFonts w:eastAsia="Calibri" w:hint="cs"/>
          <w:sz w:val="25"/>
          <w:szCs w:val="25"/>
        </w:rPr>
        <w:t>х</w:t>
      </w:r>
      <w:r w:rsidRPr="00AB6503">
        <w:rPr>
          <w:rFonts w:eastAsia="Calibri"/>
          <w:sz w:val="25"/>
          <w:szCs w:val="25"/>
        </w:rPr>
        <w:t xml:space="preserve">1.6 </w:t>
      </w:r>
      <w:r w:rsidRPr="00AB6503">
        <w:rPr>
          <w:rFonts w:eastAsia="Calibri" w:hint="cs"/>
          <w:sz w:val="25"/>
          <w:szCs w:val="25"/>
        </w:rPr>
        <w:t>м</w:t>
      </w:r>
      <w:r w:rsidRPr="00AB6503">
        <w:rPr>
          <w:rFonts w:eastAsia="Calibri"/>
          <w:sz w:val="25"/>
          <w:szCs w:val="25"/>
        </w:rPr>
        <w:t xml:space="preserve"> 36 </w:t>
      </w:r>
      <w:r w:rsidRPr="00AB6503">
        <w:rPr>
          <w:rFonts w:eastAsia="Calibri" w:hint="cs"/>
          <w:sz w:val="25"/>
          <w:szCs w:val="25"/>
        </w:rPr>
        <w:t>слоев</w:t>
      </w:r>
      <w:r w:rsidRPr="00AB6503">
        <w:rPr>
          <w:rFonts w:eastAsia="Calibri"/>
          <w:sz w:val="25"/>
          <w:szCs w:val="25"/>
        </w:rPr>
        <w:t xml:space="preserve"> </w:t>
      </w:r>
      <w:r w:rsidRPr="00AB6503">
        <w:rPr>
          <w:rFonts w:eastAsia="Calibri" w:hint="cs"/>
          <w:sz w:val="25"/>
          <w:szCs w:val="25"/>
        </w:rPr>
        <w:t>СВМПЭ</w:t>
      </w:r>
    </w:p>
    <w:p w:rsidR="007A6A21" w:rsidRPr="00AB6503" w:rsidRDefault="007A6A21" w:rsidP="004F53F2">
      <w:pPr>
        <w:keepNext/>
        <w:keepLines/>
        <w:jc w:val="center"/>
        <w:rPr>
          <w:rFonts w:eastAsia="Calibri"/>
          <w:sz w:val="25"/>
          <w:szCs w:val="25"/>
        </w:rPr>
      </w:pPr>
    </w:p>
    <w:p w:rsidR="007A6A21" w:rsidRPr="00AB6503" w:rsidRDefault="007A6A21">
      <w:pPr>
        <w:keepNext/>
        <w:keepLines/>
        <w:jc w:val="center"/>
        <w:rPr>
          <w:rFonts w:eastAsia="Calibri"/>
          <w:sz w:val="25"/>
          <w:szCs w:val="25"/>
        </w:rPr>
      </w:pPr>
    </w:p>
    <w:p w:rsidR="007A6A21" w:rsidRPr="00AB6503" w:rsidRDefault="007A6A21">
      <w:pPr>
        <w:keepNext/>
        <w:keepLines/>
        <w:jc w:val="center"/>
        <w:rPr>
          <w:rFonts w:eastAsia="Calibri"/>
          <w:sz w:val="25"/>
          <w:szCs w:val="25"/>
        </w:rPr>
      </w:pPr>
    </w:p>
    <w:p w:rsidR="007A6A21" w:rsidRDefault="007A6A21">
      <w:pPr>
        <w:jc w:val="center"/>
        <w:rPr>
          <w:rFonts w:eastAsia="Calibri"/>
          <w:b/>
          <w:i/>
          <w:sz w:val="26"/>
          <w:szCs w:val="26"/>
        </w:rPr>
      </w:pPr>
    </w:p>
    <w:p w:rsidR="007A6A21" w:rsidRDefault="007A6A21">
      <w:pPr>
        <w:jc w:val="center"/>
        <w:rPr>
          <w:rFonts w:eastAsia="Calibri"/>
          <w:b/>
          <w:i/>
          <w:sz w:val="26"/>
          <w:szCs w:val="26"/>
        </w:rPr>
      </w:pPr>
    </w:p>
    <w:p w:rsidR="007A6A21" w:rsidRDefault="007A6A21">
      <w:pPr>
        <w:jc w:val="center"/>
        <w:rPr>
          <w:rFonts w:eastAsia="Calibri"/>
          <w:b/>
          <w:i/>
          <w:sz w:val="26"/>
          <w:szCs w:val="26"/>
        </w:rPr>
      </w:pPr>
    </w:p>
    <w:p w:rsidR="007A6A21" w:rsidRDefault="007A6A21">
      <w:pPr>
        <w:jc w:val="center"/>
        <w:rPr>
          <w:rFonts w:eastAsia="Calibri"/>
          <w:b/>
          <w:i/>
          <w:sz w:val="26"/>
          <w:szCs w:val="26"/>
        </w:rPr>
      </w:pPr>
    </w:p>
    <w:p w:rsidR="007A6A21" w:rsidRDefault="007A6A21">
      <w:pPr>
        <w:keepNext/>
        <w:keepLines/>
        <w:jc w:val="both"/>
        <w:rPr>
          <w:sz w:val="26"/>
          <w:szCs w:val="26"/>
        </w:rPr>
      </w:pPr>
    </w:p>
    <w:p w:rsidR="007A6A21" w:rsidRDefault="004F53F2">
      <w:pPr>
        <w:rPr>
          <w:sz w:val="26"/>
          <w:szCs w:val="26"/>
        </w:rPr>
      </w:pPr>
      <w:r>
        <w:br w:type="page"/>
      </w:r>
    </w:p>
    <w:p w:rsidR="007A6A21" w:rsidRPr="00AB6503" w:rsidRDefault="004F53F2">
      <w:pPr>
        <w:jc w:val="center"/>
        <w:rPr>
          <w:b/>
          <w:sz w:val="24"/>
          <w:szCs w:val="24"/>
        </w:rPr>
      </w:pPr>
      <w:r w:rsidRPr="00AB6503">
        <w:rPr>
          <w:b/>
          <w:sz w:val="24"/>
          <w:szCs w:val="24"/>
        </w:rPr>
        <w:lastRenderedPageBreak/>
        <w:t>СОДЕРЖАНИЕ</w:t>
      </w:r>
    </w:p>
    <w:sdt>
      <w:sdtPr>
        <w:id w:val="1324397305"/>
        <w:docPartObj>
          <w:docPartGallery w:val="Table of Contents"/>
          <w:docPartUnique/>
        </w:docPartObj>
      </w:sdtPr>
      <w:sdtEndPr/>
      <w:sdtContent>
        <w:p w:rsidR="007A6A21" w:rsidRPr="004A61F5" w:rsidRDefault="004F53F2">
          <w:pPr>
            <w:pStyle w:val="17"/>
            <w:tabs>
              <w:tab w:val="right" w:leader="dot" w:pos="9921"/>
            </w:tabs>
          </w:pPr>
          <w:r w:rsidRPr="004A61F5">
            <w:fldChar w:fldCharType="begin"/>
          </w:r>
          <w:r w:rsidRPr="004A61F5">
            <w:rPr>
              <w:rStyle w:val="affb"/>
            </w:rPr>
            <w:instrText xml:space="preserve"> TOC \f \o "1-9" \h</w:instrText>
          </w:r>
          <w:r w:rsidRPr="004A61F5">
            <w:rPr>
              <w:rStyle w:val="affb"/>
            </w:rPr>
            <w:fldChar w:fldCharType="separate"/>
          </w:r>
          <w:hyperlink w:anchor="__RefHeading___Toc18531_1011690749">
            <w:r w:rsidRPr="004A61F5">
              <w:rPr>
                <w:rStyle w:val="affb"/>
              </w:rPr>
              <w:t>1. Общие сведения</w:t>
            </w:r>
            <w:r w:rsidRPr="004A61F5">
              <w:rPr>
                <w:rStyle w:val="affb"/>
              </w:rPr>
              <w:tab/>
              <w:t>3</w:t>
            </w:r>
          </w:hyperlink>
        </w:p>
        <w:p w:rsidR="007A6A21" w:rsidRPr="004A61F5" w:rsidRDefault="004A61F5">
          <w:pPr>
            <w:pStyle w:val="42"/>
            <w:tabs>
              <w:tab w:val="right" w:leader="dot" w:pos="9921"/>
            </w:tabs>
            <w:rPr>
              <w:sz w:val="24"/>
              <w:szCs w:val="24"/>
            </w:rPr>
          </w:pPr>
          <w:hyperlink w:anchor="__RefHeading___Toc18533_1011690749">
            <w:r w:rsidR="004F53F2" w:rsidRPr="004A61F5">
              <w:rPr>
                <w:rStyle w:val="affb"/>
                <w:sz w:val="24"/>
                <w:szCs w:val="24"/>
              </w:rPr>
              <w:t>1.1. Обозначения и сокращения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7A6A21" w:rsidRPr="004A61F5" w:rsidRDefault="004A61F5">
          <w:pPr>
            <w:pStyle w:val="42"/>
            <w:tabs>
              <w:tab w:val="right" w:leader="dot" w:pos="9921"/>
            </w:tabs>
            <w:rPr>
              <w:sz w:val="24"/>
              <w:szCs w:val="24"/>
            </w:rPr>
          </w:pPr>
          <w:hyperlink w:anchor="__RefHeading___Toc18535_1011690749">
            <w:r w:rsidR="004F53F2" w:rsidRPr="004A61F5">
              <w:rPr>
                <w:rStyle w:val="affb"/>
                <w:sz w:val="24"/>
                <w:szCs w:val="24"/>
              </w:rPr>
              <w:t>1.2. Наименование закупаемой продукции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4</w:t>
            </w:r>
          </w:hyperlink>
        </w:p>
        <w:p w:rsidR="007A6A21" w:rsidRPr="004A61F5" w:rsidRDefault="004A61F5">
          <w:pPr>
            <w:pStyle w:val="42"/>
            <w:tabs>
              <w:tab w:val="right" w:leader="dot" w:pos="9921"/>
            </w:tabs>
            <w:rPr>
              <w:sz w:val="24"/>
              <w:szCs w:val="24"/>
            </w:rPr>
          </w:pPr>
          <w:hyperlink w:anchor="__RefHeading___Toc18537_1011690749">
            <w:r w:rsidR="004F53F2" w:rsidRPr="004A61F5">
              <w:rPr>
                <w:rStyle w:val="affb"/>
                <w:sz w:val="24"/>
                <w:szCs w:val="24"/>
              </w:rPr>
              <w:t>1.3. Цель, задачи использования закупаемой продукции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4</w:t>
            </w:r>
          </w:hyperlink>
        </w:p>
        <w:p w:rsidR="007A6A21" w:rsidRPr="004A61F5" w:rsidRDefault="007A6A21">
          <w:pPr>
            <w:pStyle w:val="38"/>
            <w:tabs>
              <w:tab w:val="clear" w:pos="1120"/>
              <w:tab w:val="clear" w:pos="9911"/>
              <w:tab w:val="right" w:leader="dot" w:pos="9921"/>
            </w:tabs>
            <w:rPr>
              <w:sz w:val="24"/>
              <w:szCs w:val="24"/>
            </w:rPr>
          </w:pPr>
        </w:p>
        <w:p w:rsidR="007A6A21" w:rsidRPr="004A61F5" w:rsidRDefault="004A61F5">
          <w:pPr>
            <w:pStyle w:val="17"/>
            <w:tabs>
              <w:tab w:val="right" w:leader="dot" w:pos="9921"/>
            </w:tabs>
          </w:pPr>
          <w:hyperlink w:anchor="__RefHeading___Toc18543_1011690749">
            <w:r w:rsidR="004F53F2" w:rsidRPr="004A61F5">
              <w:rPr>
                <w:rStyle w:val="affb"/>
              </w:rPr>
              <w:t xml:space="preserve">2 </w:t>
            </w:r>
            <w:r w:rsidR="004F53F2" w:rsidRPr="004A61F5">
              <w:rPr>
                <w:rStyle w:val="affb"/>
                <w:iCs/>
              </w:rPr>
              <w:t>Требования к продукции</w:t>
            </w:r>
            <w:r w:rsidR="004F53F2" w:rsidRPr="004A61F5">
              <w:rPr>
                <w:rStyle w:val="affb"/>
              </w:rPr>
              <w:tab/>
              <w:t>4</w:t>
            </w:r>
          </w:hyperlink>
        </w:p>
        <w:p w:rsidR="007A6A21" w:rsidRPr="004A61F5" w:rsidRDefault="004A61F5">
          <w:pPr>
            <w:pStyle w:val="42"/>
            <w:tabs>
              <w:tab w:val="right" w:leader="dot" w:pos="9921"/>
            </w:tabs>
            <w:rPr>
              <w:sz w:val="24"/>
              <w:szCs w:val="24"/>
            </w:rPr>
          </w:pPr>
          <w:hyperlink w:anchor="__RefHeading___Toc18545_1011690749">
            <w:r w:rsidR="004F53F2" w:rsidRPr="004A61F5">
              <w:rPr>
                <w:rStyle w:val="affb"/>
                <w:sz w:val="24"/>
                <w:szCs w:val="24"/>
              </w:rPr>
              <w:t>2.1 Требования к объемам и срокам поставки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4</w:t>
            </w:r>
          </w:hyperlink>
        </w:p>
        <w:p w:rsidR="007A6A21" w:rsidRPr="004A61F5" w:rsidRDefault="004A61F5">
          <w:pPr>
            <w:pStyle w:val="38"/>
            <w:tabs>
              <w:tab w:val="clear" w:pos="1120"/>
              <w:tab w:val="clear" w:pos="9911"/>
              <w:tab w:val="right" w:leader="dot" w:pos="9921"/>
            </w:tabs>
            <w:rPr>
              <w:sz w:val="24"/>
              <w:szCs w:val="24"/>
            </w:rPr>
          </w:pPr>
          <w:hyperlink w:anchor="__RefHeading___Toc18547_1011690749">
            <w:r w:rsidR="004F53F2" w:rsidRPr="004A61F5">
              <w:rPr>
                <w:rStyle w:val="affb"/>
                <w:sz w:val="24"/>
                <w:szCs w:val="24"/>
              </w:rPr>
              <w:t>2.1.1 Перечень и объем закупаемой продукции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4</w:t>
            </w:r>
          </w:hyperlink>
        </w:p>
        <w:p w:rsidR="007A6A21" w:rsidRPr="004A61F5" w:rsidRDefault="004A61F5">
          <w:pPr>
            <w:pStyle w:val="17"/>
            <w:tabs>
              <w:tab w:val="right" w:leader="dot" w:pos="9921"/>
            </w:tabs>
          </w:pPr>
          <w:hyperlink w:anchor="__RefHeading___Toc18549_1011690749">
            <w:r w:rsidR="004F53F2" w:rsidRPr="004A61F5">
              <w:rPr>
                <w:rStyle w:val="affb"/>
              </w:rPr>
              <w:t>Таблица 1.1 Перечень и объем закупаемой продукции</w:t>
            </w:r>
            <w:r w:rsidR="004F53F2" w:rsidRPr="004A61F5">
              <w:rPr>
                <w:rStyle w:val="affb"/>
              </w:rPr>
              <w:tab/>
              <w:t>4</w:t>
            </w:r>
          </w:hyperlink>
        </w:p>
        <w:p w:rsidR="007A6A21" w:rsidRPr="004A61F5" w:rsidRDefault="004A61F5">
          <w:pPr>
            <w:pStyle w:val="38"/>
            <w:tabs>
              <w:tab w:val="clear" w:pos="1120"/>
              <w:tab w:val="clear" w:pos="9911"/>
              <w:tab w:val="right" w:leader="dot" w:pos="9921"/>
            </w:tabs>
            <w:rPr>
              <w:sz w:val="24"/>
              <w:szCs w:val="24"/>
            </w:rPr>
          </w:pPr>
          <w:hyperlink w:anchor="__RefHeading___Toc18551_1011690749">
            <w:r w:rsidR="004F53F2" w:rsidRPr="004A61F5">
              <w:rPr>
                <w:rStyle w:val="affb"/>
                <w:sz w:val="24"/>
                <w:szCs w:val="24"/>
              </w:rPr>
              <w:t>2.1.2 Требования к срокам поставки продукции и оказания сопутствующих услуг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4</w:t>
            </w:r>
          </w:hyperlink>
        </w:p>
        <w:p w:rsidR="007A6A21" w:rsidRPr="004A61F5" w:rsidRDefault="004A61F5">
          <w:pPr>
            <w:pStyle w:val="17"/>
            <w:tabs>
              <w:tab w:val="right" w:leader="dot" w:pos="9921"/>
            </w:tabs>
          </w:pPr>
          <w:hyperlink w:anchor="__RefHeading___Toc18553_1011690749">
            <w:r w:rsidR="004F53F2" w:rsidRPr="004A61F5">
              <w:rPr>
                <w:rStyle w:val="affb"/>
              </w:rPr>
              <w:t>Таблица 2.1 Требования по срокам поставки продукции</w:t>
            </w:r>
            <w:r w:rsidR="004F53F2" w:rsidRPr="004A61F5">
              <w:rPr>
                <w:rStyle w:val="affb"/>
              </w:rPr>
              <w:tab/>
              <w:t>4</w:t>
            </w:r>
          </w:hyperlink>
        </w:p>
        <w:p w:rsidR="007A6A21" w:rsidRPr="004A61F5" w:rsidRDefault="004A61F5">
          <w:pPr>
            <w:pStyle w:val="42"/>
            <w:tabs>
              <w:tab w:val="right" w:leader="dot" w:pos="9921"/>
            </w:tabs>
            <w:rPr>
              <w:sz w:val="24"/>
              <w:szCs w:val="24"/>
            </w:rPr>
          </w:pPr>
          <w:hyperlink w:anchor="__RefHeading___Toc18555_1011690749">
            <w:r w:rsidR="004F53F2" w:rsidRPr="004A61F5">
              <w:rPr>
                <w:rStyle w:val="affb"/>
                <w:sz w:val="24"/>
                <w:szCs w:val="24"/>
              </w:rPr>
              <w:t>2.2 Требования к качеству продукции</w:t>
            </w:r>
            <w:r w:rsidR="004F53F2" w:rsidRPr="004A61F5">
              <w:rPr>
                <w:rStyle w:val="affb"/>
                <w:sz w:val="24"/>
                <w:szCs w:val="24"/>
              </w:rPr>
              <w:tab/>
              <w:t>5</w:t>
            </w:r>
          </w:hyperlink>
        </w:p>
        <w:p w:rsidR="007A6A21" w:rsidRPr="004A61F5" w:rsidRDefault="004A61F5">
          <w:pPr>
            <w:pStyle w:val="17"/>
            <w:tabs>
              <w:tab w:val="right" w:leader="dot" w:pos="9921"/>
            </w:tabs>
          </w:pPr>
          <w:hyperlink w:anchor="__RefHeading___Toc18557_1011690749">
            <w:r w:rsidR="004F53F2" w:rsidRPr="004A61F5">
              <w:rPr>
                <w:rStyle w:val="affb"/>
              </w:rPr>
              <w:t xml:space="preserve"> Таблица 3. Требования к продукции</w:t>
            </w:r>
            <w:r w:rsidR="004F53F2" w:rsidRPr="004A61F5">
              <w:rPr>
                <w:rStyle w:val="affb"/>
              </w:rPr>
              <w:tab/>
              <w:t>5</w:t>
            </w:r>
          </w:hyperlink>
        </w:p>
        <w:p w:rsidR="007A6A21" w:rsidRPr="004A61F5" w:rsidRDefault="004A61F5">
          <w:pPr>
            <w:pStyle w:val="17"/>
            <w:tabs>
              <w:tab w:val="right" w:leader="dot" w:pos="9921"/>
            </w:tabs>
          </w:pPr>
          <w:hyperlink w:anchor="__RefHeading___Toc172817189">
            <w:r w:rsidR="004F53F2" w:rsidRPr="004A61F5">
              <w:rPr>
                <w:rStyle w:val="affb"/>
              </w:rPr>
              <w:t>3 Требования к документации по ценообразованию</w:t>
            </w:r>
            <w:r w:rsidR="004F53F2" w:rsidRPr="004A61F5">
              <w:rPr>
                <w:rStyle w:val="affb"/>
              </w:rPr>
              <w:tab/>
              <w:t>7</w:t>
            </w:r>
          </w:hyperlink>
        </w:p>
        <w:p w:rsidR="007A6A21" w:rsidRPr="004A61F5" w:rsidRDefault="004A61F5">
          <w:pPr>
            <w:pStyle w:val="17"/>
            <w:tabs>
              <w:tab w:val="right" w:leader="dot" w:pos="9921"/>
            </w:tabs>
          </w:pPr>
          <w:hyperlink w:anchor="__RefHeading___Toc18559_1011690749">
            <w:r w:rsidR="004F53F2" w:rsidRPr="004A61F5">
              <w:rPr>
                <w:rStyle w:val="affb"/>
              </w:rPr>
              <w:t>4 Приложения</w:t>
            </w:r>
            <w:r w:rsidR="004F53F2" w:rsidRPr="004A61F5">
              <w:rPr>
                <w:rStyle w:val="affb"/>
              </w:rPr>
              <w:tab/>
              <w:t>7</w:t>
            </w:r>
          </w:hyperlink>
          <w:r w:rsidR="004F53F2" w:rsidRPr="004A61F5">
            <w:rPr>
              <w:rStyle w:val="affb"/>
            </w:rPr>
            <w:fldChar w:fldCharType="end"/>
          </w:r>
        </w:p>
      </w:sdtContent>
    </w:sdt>
    <w:p w:rsidR="007A6A21" w:rsidRPr="004A61F5" w:rsidRDefault="007A6A21">
      <w:pPr>
        <w:jc w:val="center"/>
        <w:rPr>
          <w:b/>
          <w:sz w:val="24"/>
          <w:szCs w:val="24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Default="007A6A21">
      <w:pPr>
        <w:rPr>
          <w:rFonts w:eastAsia="Calibri"/>
        </w:rPr>
      </w:pPr>
    </w:p>
    <w:p w:rsidR="007A6A21" w:rsidRPr="004A61F5" w:rsidRDefault="004F53F2">
      <w:pPr>
        <w:pStyle w:val="1"/>
        <w:keepLines/>
        <w:ind w:left="357" w:hanging="357"/>
        <w:jc w:val="center"/>
        <w:rPr>
          <w:caps/>
          <w:sz w:val="24"/>
          <w:szCs w:val="24"/>
          <w:lang w:val="ru-RU"/>
        </w:rPr>
      </w:pPr>
      <w:bookmarkStart w:id="0" w:name="__RefHeading___Toc18531_1011690749"/>
      <w:bookmarkStart w:id="1" w:name="_Toc75446566"/>
      <w:bookmarkStart w:id="2" w:name="_Toc51339692"/>
      <w:bookmarkEnd w:id="0"/>
      <w:r w:rsidRPr="004A61F5">
        <w:rPr>
          <w:sz w:val="24"/>
          <w:szCs w:val="24"/>
          <w:lang w:val="ru-RU"/>
        </w:rPr>
        <w:lastRenderedPageBreak/>
        <w:t>Общие сведения</w:t>
      </w:r>
      <w:bookmarkEnd w:id="1"/>
      <w:bookmarkEnd w:id="2"/>
    </w:p>
    <w:p w:rsidR="007A6A21" w:rsidRDefault="004F53F2">
      <w:pPr>
        <w:pStyle w:val="4"/>
        <w:numPr>
          <w:ilvl w:val="1"/>
          <w:numId w:val="3"/>
        </w:numPr>
      </w:pPr>
      <w:bookmarkStart w:id="3" w:name="__RefHeading___Toc18533_1011690749"/>
      <w:bookmarkStart w:id="4" w:name="_Toc75446567"/>
      <w:bookmarkStart w:id="5" w:name="_Toc46743505"/>
      <w:bookmarkEnd w:id="3"/>
      <w:r>
        <w:t>Обозначения и сокращения</w:t>
      </w:r>
      <w:bookmarkEnd w:id="4"/>
      <w:bookmarkEnd w:id="5"/>
    </w:p>
    <w:p w:rsidR="007A6A21" w:rsidRDefault="007A6A21">
      <w:pPr>
        <w:rPr>
          <w:rStyle w:val="aff0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7A6A2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216A36" w:rsidRDefault="00CE048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</w:rPr>
            </w:pPr>
            <w:r w:rsidRPr="00216A36">
              <w:rPr>
                <w:i/>
                <w:sz w:val="24"/>
                <w:szCs w:val="24"/>
              </w:rPr>
              <w:t>ЦПУ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216A36" w:rsidRDefault="00CE048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</w:rPr>
            </w:pPr>
            <w:r w:rsidRPr="00216A36">
              <w:rPr>
                <w:i/>
                <w:sz w:val="24"/>
                <w:szCs w:val="24"/>
              </w:rPr>
              <w:t>Центральный пульт управления</w:t>
            </w:r>
          </w:p>
        </w:tc>
      </w:tr>
      <w:tr w:rsidR="007A6A21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ГЭС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Гидроэлектростанция</w:t>
            </w:r>
          </w:p>
        </w:tc>
      </w:tr>
      <w:tr w:rsidR="007A6A2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</w:rPr>
            </w:pPr>
            <w:r>
              <w:rPr>
                <w:i/>
                <w:sz w:val="24"/>
                <w:szCs w:val="24"/>
              </w:rPr>
              <w:t>БПЛА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Беспилотный летательный аппарат</w:t>
            </w:r>
          </w:p>
        </w:tc>
      </w:tr>
      <w:tr w:rsidR="007A6A2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</w:rPr>
            </w:pPr>
            <w:r>
              <w:rPr>
                <w:i/>
                <w:sz w:val="24"/>
                <w:szCs w:val="24"/>
              </w:rPr>
              <w:t>АТЗ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Антитеррористическая защищенность</w:t>
            </w:r>
          </w:p>
        </w:tc>
      </w:tr>
      <w:tr w:rsidR="007A6A2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  <w:tab w:val="left" w:pos="1428"/>
              </w:tabs>
              <w:spacing w:before="120" w:after="120"/>
              <w:jc w:val="center"/>
              <w:rPr>
                <w:i/>
              </w:rPr>
            </w:pPr>
            <w:r>
              <w:rPr>
                <w:i/>
                <w:sz w:val="24"/>
                <w:szCs w:val="24"/>
              </w:rPr>
              <w:t>ТЭК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Топливно – энергетический комплекс</w:t>
            </w:r>
          </w:p>
        </w:tc>
      </w:tr>
      <w:tr w:rsidR="007A6A2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  <w:tab w:val="left" w:pos="1428"/>
              </w:tabs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АНВ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Акт незаконного вмешательства</w:t>
            </w:r>
          </w:p>
        </w:tc>
      </w:tr>
      <w:tr w:rsidR="007A6A2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  <w:tab w:val="left" w:pos="1428"/>
              </w:tabs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Филиал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Филиал ПАО «РусГидро» - «</w:t>
            </w:r>
            <w:r w:rsidR="00CE0482" w:rsidRPr="00CE0482">
              <w:rPr>
                <w:i/>
                <w:sz w:val="24"/>
                <w:szCs w:val="24"/>
              </w:rPr>
              <w:t>Северо-Осетинский филиал</w:t>
            </w:r>
            <w:r>
              <w:rPr>
                <w:i/>
                <w:sz w:val="24"/>
                <w:szCs w:val="24"/>
              </w:rPr>
              <w:t>»</w:t>
            </w:r>
          </w:p>
        </w:tc>
      </w:tr>
    </w:tbl>
    <w:p w:rsidR="007A6A21" w:rsidRDefault="007A6A21">
      <w:pPr>
        <w:keepNext/>
        <w:keepLines/>
        <w:jc w:val="both"/>
        <w:rPr>
          <w:sz w:val="24"/>
          <w:szCs w:val="24"/>
        </w:rPr>
      </w:pPr>
    </w:p>
    <w:p w:rsidR="007A6A21" w:rsidRDefault="007A6A21">
      <w:pPr>
        <w:keepNext/>
        <w:keepLines/>
        <w:jc w:val="both"/>
        <w:rPr>
          <w:sz w:val="24"/>
          <w:szCs w:val="24"/>
        </w:rPr>
      </w:pPr>
    </w:p>
    <w:p w:rsidR="007A6A21" w:rsidRDefault="004F53F2">
      <w:pPr>
        <w:keepNext/>
        <w:keepLines/>
        <w:rPr>
          <w:sz w:val="24"/>
          <w:szCs w:val="24"/>
        </w:rPr>
      </w:pPr>
      <w:r>
        <w:br w:type="page"/>
      </w:r>
    </w:p>
    <w:p w:rsidR="007A6A21" w:rsidRDefault="004F53F2">
      <w:pPr>
        <w:pStyle w:val="4"/>
        <w:numPr>
          <w:ilvl w:val="1"/>
          <w:numId w:val="3"/>
        </w:numPr>
      </w:pPr>
      <w:bookmarkStart w:id="6" w:name="__RefHeading___Toc18535_1011690749"/>
      <w:bookmarkStart w:id="7" w:name="_Toc46743506"/>
      <w:bookmarkStart w:id="8" w:name="_Toc75446568"/>
      <w:bookmarkEnd w:id="6"/>
      <w:r>
        <w:lastRenderedPageBreak/>
        <w:t>Наименование закупаемой продукции</w:t>
      </w:r>
      <w:bookmarkEnd w:id="7"/>
      <w:bookmarkEnd w:id="8"/>
    </w:p>
    <w:p w:rsidR="007A6A21" w:rsidRDefault="004A61F5">
      <w:pPr>
        <w:keepNext/>
        <w:keepLines/>
        <w:rPr>
          <w:sz w:val="24"/>
          <w:szCs w:val="24"/>
        </w:rPr>
      </w:pPr>
      <w:r w:rsidRPr="004A61F5">
        <w:rPr>
          <w:rFonts w:eastAsia="Calibri" w:hint="cs"/>
          <w:sz w:val="24"/>
          <w:szCs w:val="24"/>
        </w:rPr>
        <w:t>ОКПД</w:t>
      </w:r>
      <w:r w:rsidRPr="004A61F5">
        <w:rPr>
          <w:rFonts w:eastAsia="Calibri"/>
          <w:sz w:val="24"/>
          <w:szCs w:val="24"/>
        </w:rPr>
        <w:t xml:space="preserve">2 13.95.10.190 </w:t>
      </w:r>
      <w:r w:rsidRPr="004A61F5">
        <w:rPr>
          <w:rFonts w:eastAsia="Calibri" w:hint="cs"/>
          <w:sz w:val="24"/>
          <w:szCs w:val="24"/>
        </w:rPr>
        <w:t>Поставка</w:t>
      </w:r>
      <w:r w:rsidRPr="004A61F5">
        <w:rPr>
          <w:rFonts w:eastAsia="Calibri"/>
          <w:sz w:val="24"/>
          <w:szCs w:val="24"/>
        </w:rPr>
        <w:t xml:space="preserve"> </w:t>
      </w:r>
      <w:r w:rsidRPr="004A61F5">
        <w:rPr>
          <w:rFonts w:eastAsia="Calibri" w:hint="cs"/>
          <w:sz w:val="24"/>
          <w:szCs w:val="24"/>
        </w:rPr>
        <w:t>противоосколочн</w:t>
      </w:r>
      <w:r w:rsidRPr="004A61F5">
        <w:rPr>
          <w:rFonts w:eastAsia="Calibri"/>
          <w:sz w:val="24"/>
          <w:szCs w:val="24"/>
        </w:rPr>
        <w:t>ых</w:t>
      </w:r>
      <w:r w:rsidRPr="004A61F5">
        <w:rPr>
          <w:rFonts w:eastAsia="Calibri" w:hint="cs"/>
          <w:sz w:val="24"/>
          <w:szCs w:val="24"/>
        </w:rPr>
        <w:t xml:space="preserve"> </w:t>
      </w:r>
      <w:r w:rsidRPr="004A61F5">
        <w:rPr>
          <w:rFonts w:eastAsia="Calibri"/>
          <w:sz w:val="24"/>
          <w:szCs w:val="24"/>
        </w:rPr>
        <w:t>о</w:t>
      </w:r>
      <w:r w:rsidRPr="004A61F5">
        <w:rPr>
          <w:rFonts w:eastAsia="Calibri" w:hint="cs"/>
          <w:sz w:val="24"/>
          <w:szCs w:val="24"/>
        </w:rPr>
        <w:t>деял</w:t>
      </w:r>
      <w:r>
        <w:rPr>
          <w:rFonts w:eastAsia="Calibri"/>
          <w:sz w:val="24"/>
          <w:szCs w:val="24"/>
        </w:rPr>
        <w:t xml:space="preserve"> </w:t>
      </w:r>
      <w:r w:rsidRPr="004A61F5">
        <w:rPr>
          <w:rFonts w:eastAsia="Calibri"/>
          <w:sz w:val="24"/>
          <w:szCs w:val="24"/>
        </w:rPr>
        <w:t>(</w:t>
      </w:r>
      <w:r w:rsidRPr="004A61F5">
        <w:rPr>
          <w:rFonts w:eastAsia="Calibri" w:hint="cs"/>
          <w:sz w:val="24"/>
          <w:szCs w:val="24"/>
        </w:rPr>
        <w:t>огнестойк</w:t>
      </w:r>
      <w:r w:rsidRPr="004A61F5">
        <w:rPr>
          <w:rFonts w:eastAsia="Calibri"/>
          <w:sz w:val="24"/>
          <w:szCs w:val="24"/>
        </w:rPr>
        <w:t>ие)  2</w:t>
      </w:r>
      <w:r w:rsidRPr="004A61F5">
        <w:rPr>
          <w:rFonts w:eastAsia="Calibri" w:hint="cs"/>
          <w:sz w:val="24"/>
          <w:szCs w:val="24"/>
        </w:rPr>
        <w:t>х</w:t>
      </w:r>
      <w:r w:rsidRPr="004A61F5">
        <w:rPr>
          <w:rFonts w:eastAsia="Calibri"/>
          <w:sz w:val="24"/>
          <w:szCs w:val="24"/>
        </w:rPr>
        <w:t xml:space="preserve">1.6 </w:t>
      </w:r>
      <w:r w:rsidRPr="004A61F5">
        <w:rPr>
          <w:rFonts w:eastAsia="Calibri" w:hint="cs"/>
          <w:sz w:val="24"/>
          <w:szCs w:val="24"/>
        </w:rPr>
        <w:t>м</w:t>
      </w:r>
      <w:r w:rsidRPr="004A61F5">
        <w:rPr>
          <w:rFonts w:eastAsia="Calibri"/>
          <w:sz w:val="24"/>
          <w:szCs w:val="24"/>
        </w:rPr>
        <w:t xml:space="preserve"> 36 </w:t>
      </w:r>
      <w:r w:rsidRPr="004A61F5">
        <w:rPr>
          <w:rFonts w:eastAsia="Calibri" w:hint="cs"/>
          <w:sz w:val="24"/>
          <w:szCs w:val="24"/>
        </w:rPr>
        <w:t>слоев</w:t>
      </w:r>
      <w:r w:rsidRPr="004A61F5">
        <w:rPr>
          <w:rFonts w:eastAsia="Calibri"/>
          <w:sz w:val="24"/>
          <w:szCs w:val="24"/>
        </w:rPr>
        <w:t xml:space="preserve"> </w:t>
      </w:r>
      <w:r w:rsidRPr="004A61F5">
        <w:rPr>
          <w:rFonts w:eastAsia="Calibri" w:hint="cs"/>
          <w:sz w:val="24"/>
          <w:szCs w:val="24"/>
        </w:rPr>
        <w:t>СВМПЭ</w:t>
      </w:r>
      <w:r>
        <w:rPr>
          <w:rFonts w:eastAsia="Calibri"/>
          <w:sz w:val="24"/>
          <w:szCs w:val="24"/>
        </w:rPr>
        <w:t xml:space="preserve"> </w:t>
      </w:r>
      <w:r w:rsidR="004F53F2">
        <w:rPr>
          <w:rFonts w:eastAsia="Calibri"/>
          <w:sz w:val="24"/>
          <w:szCs w:val="24"/>
        </w:rPr>
        <w:t xml:space="preserve"> для защиты от БПЛА (8 шт.).</w:t>
      </w:r>
    </w:p>
    <w:p w:rsidR="007A6A21" w:rsidRDefault="004F53F2">
      <w:pPr>
        <w:pStyle w:val="4"/>
        <w:numPr>
          <w:ilvl w:val="1"/>
          <w:numId w:val="3"/>
        </w:numPr>
        <w:spacing w:before="240"/>
        <w:ind w:left="431" w:hanging="431"/>
      </w:pPr>
      <w:bookmarkStart w:id="9" w:name="__RefHeading___Toc18537_1011690749"/>
      <w:bookmarkEnd w:id="9"/>
      <w:r>
        <w:t>Ц</w:t>
      </w:r>
      <w:bookmarkStart w:id="10" w:name="_Toc46743507"/>
      <w:bookmarkStart w:id="11" w:name="_Toc75446569"/>
      <w:r>
        <w:t xml:space="preserve">ель, задачи </w:t>
      </w:r>
      <w:bookmarkEnd w:id="10"/>
      <w:r>
        <w:rPr>
          <w:lang w:val="ru-RU"/>
        </w:rPr>
        <w:t>использования закупаемой продукции</w:t>
      </w:r>
      <w:bookmarkEnd w:id="11"/>
    </w:p>
    <w:p w:rsidR="007A6A21" w:rsidRDefault="004F53F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Целью данной поставки является </w:t>
      </w:r>
      <w:r>
        <w:rPr>
          <w:rFonts w:eastAsia="Calibri"/>
          <w:color w:val="000000"/>
          <w:sz w:val="24"/>
          <w:szCs w:val="24"/>
        </w:rPr>
        <w:t>исполнение поручения Президента Российской Федерации от 10.04.2026 № Пр-867.</w:t>
      </w:r>
    </w:p>
    <w:p w:rsidR="007A6A21" w:rsidRDefault="004F53F2">
      <w:pPr>
        <w:ind w:firstLine="426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Реализация</w:t>
      </w:r>
      <w:r>
        <w:rPr>
          <w:sz w:val="24"/>
          <w:szCs w:val="24"/>
        </w:rPr>
        <w:t xml:space="preserve"> мер защиты Филиала от АНВ с использованием БПЛА.</w:t>
      </w:r>
    </w:p>
    <w:p w:rsidR="007A6A21" w:rsidRDefault="004F53F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Задачей данной поставки является </w:t>
      </w:r>
      <w:r w:rsidR="00CE0482" w:rsidRPr="00CE0482">
        <w:rPr>
          <w:sz w:val="24"/>
          <w:szCs w:val="24"/>
        </w:rPr>
        <w:t>защит</w:t>
      </w:r>
      <w:r w:rsidR="00CE0482">
        <w:rPr>
          <w:sz w:val="24"/>
          <w:szCs w:val="24"/>
        </w:rPr>
        <w:t>а</w:t>
      </w:r>
      <w:r w:rsidR="00CE0482" w:rsidRPr="00CE0482">
        <w:rPr>
          <w:sz w:val="24"/>
          <w:szCs w:val="24"/>
        </w:rPr>
        <w:t xml:space="preserve"> окон помещений ЦПУ от осколочного воздействия, открытого огня и вторичных факторов взрыва</w:t>
      </w:r>
      <w:r>
        <w:rPr>
          <w:sz w:val="24"/>
          <w:szCs w:val="24"/>
        </w:rPr>
        <w:t>.</w:t>
      </w:r>
    </w:p>
    <w:p w:rsidR="007A6A21" w:rsidRPr="004A61F5" w:rsidRDefault="007A6A21">
      <w:pPr>
        <w:pStyle w:val="30"/>
        <w:numPr>
          <w:ilvl w:val="0"/>
          <w:numId w:val="0"/>
        </w:numPr>
        <w:ind w:left="426"/>
        <w:rPr>
          <w:sz w:val="16"/>
          <w:szCs w:val="16"/>
        </w:rPr>
      </w:pPr>
      <w:bookmarkStart w:id="12" w:name="_Hlk48209761"/>
      <w:bookmarkEnd w:id="12"/>
    </w:p>
    <w:p w:rsidR="007A6A21" w:rsidRDefault="004F53F2">
      <w:pPr>
        <w:pStyle w:val="1"/>
        <w:keepLines/>
        <w:numPr>
          <w:ilvl w:val="0"/>
          <w:numId w:val="8"/>
        </w:numPr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13" w:name="__RefHeading___Toc18543_1011690749"/>
      <w:bookmarkStart w:id="14" w:name="_Hlk48209761_Копия_1"/>
      <w:bookmarkStart w:id="15" w:name="_Toc50125126"/>
      <w:bookmarkStart w:id="16" w:name="_Toc75446573"/>
      <w:bookmarkStart w:id="17" w:name="_Toc51339693"/>
      <w:bookmarkEnd w:id="13"/>
      <w:bookmarkEnd w:id="14"/>
      <w:bookmarkEnd w:id="15"/>
      <w:r>
        <w:rPr>
          <w:iCs/>
          <w:sz w:val="24"/>
          <w:szCs w:val="24"/>
        </w:rPr>
        <w:t>Требования к продукции</w:t>
      </w:r>
      <w:bookmarkEnd w:id="16"/>
      <w:bookmarkEnd w:id="17"/>
    </w:p>
    <w:p w:rsidR="007A6A21" w:rsidRDefault="004F53F2">
      <w:pPr>
        <w:pStyle w:val="4"/>
        <w:numPr>
          <w:ilvl w:val="1"/>
          <w:numId w:val="9"/>
        </w:numPr>
      </w:pPr>
      <w:bookmarkStart w:id="18" w:name="__RefHeading___Toc18545_1011690749"/>
      <w:bookmarkStart w:id="19" w:name="_Toc75446574"/>
      <w:bookmarkEnd w:id="18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9"/>
    </w:p>
    <w:p w:rsidR="007A6A21" w:rsidRDefault="004F53F2">
      <w:pPr>
        <w:pStyle w:val="30"/>
        <w:numPr>
          <w:ilvl w:val="2"/>
          <w:numId w:val="9"/>
        </w:numPr>
        <w:ind w:left="1418"/>
      </w:pPr>
      <w:bookmarkStart w:id="20" w:name="__RefHeading___Toc18547_1011690749"/>
      <w:bookmarkStart w:id="21" w:name="_Toc75446575"/>
      <w:bookmarkEnd w:id="20"/>
      <w:r>
        <w:rPr>
          <w:lang w:val="ru-RU"/>
        </w:rPr>
        <w:t>Перечень и объем закупаемой продукции</w:t>
      </w:r>
      <w:bookmarkEnd w:id="21"/>
    </w:p>
    <w:p w:rsidR="007A6A21" w:rsidRDefault="004F53F2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2" w:name="__RefHeading___Toc18549_1011690749"/>
      <w:bookmarkStart w:id="23" w:name="_Toc51339695"/>
      <w:bookmarkStart w:id="24" w:name="_Toc75446576"/>
      <w:bookmarkEnd w:id="2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3"/>
      <w:r>
        <w:rPr>
          <w:sz w:val="24"/>
          <w:szCs w:val="24"/>
          <w:lang w:val="ru-RU"/>
        </w:rPr>
        <w:t>и объем закупаемой продукции</w:t>
      </w:r>
      <w:bookmarkEnd w:id="24"/>
    </w:p>
    <w:tbl>
      <w:tblPr>
        <w:tblW w:w="99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"/>
        <w:gridCol w:w="2292"/>
        <w:gridCol w:w="2422"/>
        <w:gridCol w:w="2127"/>
        <w:gridCol w:w="1419"/>
        <w:gridCol w:w="993"/>
      </w:tblGrid>
      <w:tr w:rsidR="007A6A21">
        <w:trPr>
          <w:cantSplit/>
          <w:trHeight w:val="95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  <w:r>
              <w:rPr>
                <w:color w:val="000000"/>
                <w:sz w:val="24"/>
                <w:szCs w:val="24"/>
                <w:lang w:val="en-US"/>
              </w:rPr>
              <w:t>, тип продукции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ОКПД2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(с наименованием)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Применение законодательства о национальном режиме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Ед</w:t>
            </w:r>
            <w:r>
              <w:rPr>
                <w:color w:val="000000"/>
                <w:sz w:val="24"/>
                <w:szCs w:val="24"/>
                <w:lang w:val="en-US"/>
              </w:rPr>
              <w:t>еница</w:t>
            </w:r>
            <w:r>
              <w:rPr>
                <w:color w:val="000000"/>
                <w:sz w:val="24"/>
                <w:szCs w:val="24"/>
              </w:rPr>
              <w:t xml:space="preserve"> изм</w:t>
            </w:r>
            <w:r>
              <w:rPr>
                <w:color w:val="000000"/>
                <w:sz w:val="24"/>
                <w:szCs w:val="24"/>
                <w:lang w:val="en-US"/>
              </w:rPr>
              <w:t>ерения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Кол</w:t>
            </w:r>
            <w:r>
              <w:rPr>
                <w:color w:val="000000"/>
                <w:sz w:val="24"/>
                <w:szCs w:val="24"/>
                <w:lang w:val="en-US"/>
              </w:rPr>
              <w:t>ичест</w:t>
            </w:r>
            <w:r>
              <w:rPr>
                <w:color w:val="000000"/>
                <w:sz w:val="24"/>
                <w:szCs w:val="24"/>
              </w:rPr>
              <w:t>во</w:t>
            </w:r>
          </w:p>
        </w:tc>
      </w:tr>
      <w:tr w:rsidR="007A6A21" w:rsidRPr="004A61F5">
        <w:trPr>
          <w:cantSplit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4A61F5" w:rsidRDefault="004F53F2">
            <w:pPr>
              <w:widowControl w:val="0"/>
              <w:jc w:val="center"/>
              <w:rPr>
                <w:color w:val="000000"/>
              </w:rPr>
            </w:pPr>
            <w:r w:rsidRPr="004A61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4A61F5" w:rsidRDefault="004F53F2">
            <w:pPr>
              <w:widowControl w:val="0"/>
              <w:jc w:val="center"/>
              <w:rPr>
                <w:color w:val="000000"/>
              </w:rPr>
            </w:pPr>
            <w:r w:rsidRPr="004A61F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4A61F5" w:rsidRDefault="004F53F2">
            <w:pPr>
              <w:widowControl w:val="0"/>
              <w:jc w:val="center"/>
              <w:rPr>
                <w:color w:val="000000"/>
              </w:rPr>
            </w:pPr>
            <w:r w:rsidRPr="004A61F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4A61F5" w:rsidRDefault="004F53F2">
            <w:pPr>
              <w:widowControl w:val="0"/>
              <w:jc w:val="center"/>
              <w:rPr>
                <w:color w:val="000000"/>
              </w:rPr>
            </w:pPr>
            <w:r w:rsidRPr="004A61F5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4A61F5" w:rsidRDefault="004F53F2">
            <w:pPr>
              <w:widowControl w:val="0"/>
              <w:jc w:val="center"/>
              <w:rPr>
                <w:color w:val="000000"/>
              </w:rPr>
            </w:pPr>
            <w:r w:rsidRPr="004A61F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4A61F5" w:rsidRDefault="004F53F2">
            <w:pPr>
              <w:widowControl w:val="0"/>
              <w:jc w:val="center"/>
              <w:rPr>
                <w:color w:val="000000"/>
              </w:rPr>
            </w:pPr>
            <w:r w:rsidRPr="004A61F5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A6A21">
        <w:trPr>
          <w:cantSplit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CE0482">
            <w:pPr>
              <w:widowControl w:val="0"/>
              <w:jc w:val="center"/>
              <w:rPr>
                <w:color w:val="000000"/>
              </w:rPr>
            </w:pPr>
            <w:r w:rsidRPr="00CE0482">
              <w:rPr>
                <w:color w:val="000000"/>
                <w:sz w:val="24"/>
                <w:szCs w:val="24"/>
              </w:rPr>
              <w:t>Одеяло противоосколочное огнестойкое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ОКПД2 13.95.10.190 </w:t>
            </w:r>
          </w:p>
          <w:p w:rsidR="007A6A21" w:rsidRDefault="004F53F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Изделия из нетканых материалов прочие, кроме одежды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Преимущество товаров российского происхождения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</w:tbl>
    <w:p w:rsidR="007A6A21" w:rsidRPr="004A61F5" w:rsidRDefault="007A6A21">
      <w:pPr>
        <w:spacing w:before="240" w:after="60"/>
        <w:rPr>
          <w:sz w:val="16"/>
          <w:szCs w:val="16"/>
        </w:rPr>
      </w:pPr>
    </w:p>
    <w:p w:rsidR="007A6A21" w:rsidRDefault="004F53F2">
      <w:pPr>
        <w:pStyle w:val="30"/>
        <w:numPr>
          <w:ilvl w:val="2"/>
          <w:numId w:val="9"/>
        </w:numPr>
        <w:ind w:left="1418"/>
        <w:rPr>
          <w:lang w:val="ru-RU"/>
        </w:rPr>
      </w:pPr>
      <w:bookmarkStart w:id="25" w:name="__RefHeading___Toc18551_1011690749"/>
      <w:bookmarkStart w:id="26" w:name="_Toc51339696"/>
      <w:bookmarkStart w:id="27" w:name="_Toc75446578"/>
      <w:bookmarkEnd w:id="25"/>
      <w:r>
        <w:rPr>
          <w:lang w:val="ru-RU"/>
        </w:rPr>
        <w:t xml:space="preserve">Требования </w:t>
      </w:r>
      <w:bookmarkEnd w:id="26"/>
      <w:r>
        <w:rPr>
          <w:lang w:val="ru-RU"/>
        </w:rPr>
        <w:t>к срокам поставки продукции и оказания сопутствующих услуг</w:t>
      </w:r>
      <w:bookmarkEnd w:id="27"/>
    </w:p>
    <w:p w:rsidR="007A6A21" w:rsidRDefault="004F53F2">
      <w:pPr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Поставка товара осуществляется одной партией.</w:t>
      </w:r>
    </w:p>
    <w:p w:rsidR="007A6A21" w:rsidRDefault="004F53F2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8" w:name="__RefHeading___Toc18553_1011690749"/>
      <w:bookmarkStart w:id="29" w:name="_Toc50125126_Копия_1"/>
      <w:bookmarkStart w:id="30" w:name="_Toc51339697"/>
      <w:bookmarkStart w:id="31" w:name="_Toc50125127"/>
      <w:bookmarkStart w:id="32" w:name="_Toc75446579"/>
      <w:bookmarkEnd w:id="28"/>
      <w:bookmarkEnd w:id="2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33" w:name="_Hlk50465284"/>
      <w:r>
        <w:rPr>
          <w:sz w:val="24"/>
          <w:szCs w:val="24"/>
        </w:rPr>
        <w:t xml:space="preserve">Требования по срокам </w:t>
      </w:r>
      <w:bookmarkEnd w:id="30"/>
      <w:bookmarkEnd w:id="31"/>
      <w:bookmarkEnd w:id="33"/>
      <w:r>
        <w:rPr>
          <w:sz w:val="24"/>
          <w:szCs w:val="24"/>
          <w:lang w:val="ru-RU"/>
        </w:rPr>
        <w:t>поставки продукции</w:t>
      </w:r>
      <w:bookmarkEnd w:id="32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2"/>
        <w:gridCol w:w="2694"/>
        <w:gridCol w:w="2835"/>
        <w:gridCol w:w="3115"/>
      </w:tblGrid>
      <w:tr w:rsidR="007A6A21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A21" w:rsidRDefault="004F53F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A21" w:rsidRDefault="004F53F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4F53F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7A6A21" w:rsidRPr="004A61F5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21" w:rsidRPr="004A61F5" w:rsidRDefault="004F53F2">
            <w:pPr>
              <w:widowControl w:val="0"/>
              <w:jc w:val="center"/>
              <w:rPr>
                <w:sz w:val="24"/>
                <w:szCs w:val="24"/>
              </w:rPr>
            </w:pPr>
            <w:r w:rsidRPr="004A61F5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21" w:rsidRPr="004A61F5" w:rsidRDefault="004F53F2">
            <w:pPr>
              <w:widowControl w:val="0"/>
              <w:jc w:val="center"/>
              <w:rPr>
                <w:sz w:val="24"/>
                <w:szCs w:val="24"/>
              </w:rPr>
            </w:pPr>
            <w:r w:rsidRPr="004A61F5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Pr="004A61F5" w:rsidRDefault="004F53F2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4A61F5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Pr="004A61F5" w:rsidRDefault="004F53F2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bookmarkStart w:id="34" w:name="_Toc46743510"/>
            <w:r w:rsidRPr="004A61F5">
              <w:rPr>
                <w:sz w:val="24"/>
                <w:szCs w:val="24"/>
              </w:rPr>
              <w:t>4</w:t>
            </w:r>
            <w:bookmarkEnd w:id="34"/>
          </w:p>
        </w:tc>
      </w:tr>
      <w:tr w:rsidR="007A6A21"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7"/>
              </w:numPr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A21" w:rsidRDefault="004F53F2">
            <w:pPr>
              <w:keepNext/>
              <w:keepLines/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Противоосколочное одеяло для защиты </w:t>
            </w:r>
            <w:r w:rsidR="00CE0482" w:rsidRPr="00CE0482">
              <w:rPr>
                <w:sz w:val="24"/>
                <w:szCs w:val="24"/>
              </w:rPr>
              <w:t>окон помещений ЦПУ от осколочного воздействия, открытого огня и вторичных факторов взрыва</w:t>
            </w:r>
            <w:r w:rsidR="00CE0482">
              <w:rPr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(8 шт)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Pr="004A61F5" w:rsidRDefault="004F53F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A61F5">
              <w:rPr>
                <w:color w:val="000000" w:themeColor="text1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Pr="004A61F5" w:rsidRDefault="004A61F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A61F5">
              <w:rPr>
                <w:color w:val="000000" w:themeColor="text1"/>
                <w:sz w:val="24"/>
                <w:szCs w:val="24"/>
              </w:rPr>
              <w:t>В</w:t>
            </w:r>
            <w:r w:rsidRPr="004A61F5">
              <w:rPr>
                <w:color w:val="000000" w:themeColor="text1"/>
                <w:sz w:val="24"/>
                <w:szCs w:val="24"/>
              </w:rPr>
              <w:t xml:space="preserve"> течение 30 календарных дней с даты заключения договора</w:t>
            </w:r>
          </w:p>
        </w:tc>
      </w:tr>
    </w:tbl>
    <w:p w:rsidR="007A6A21" w:rsidRDefault="007A6A21">
      <w:pPr>
        <w:sectPr w:rsidR="007A6A21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pgNumType w:start="1"/>
          <w:cols w:space="720"/>
          <w:formProt w:val="0"/>
          <w:titlePg/>
          <w:docGrid w:linePitch="381"/>
        </w:sectPr>
      </w:pPr>
    </w:p>
    <w:p w:rsidR="007A6A21" w:rsidRDefault="004F53F2">
      <w:pPr>
        <w:pStyle w:val="4"/>
        <w:numPr>
          <w:ilvl w:val="1"/>
          <w:numId w:val="9"/>
        </w:numPr>
      </w:pPr>
      <w:bookmarkStart w:id="35" w:name="__RefHeading___Toc18555_1011690749"/>
      <w:bookmarkStart w:id="36" w:name="_Toc46743511"/>
      <w:bookmarkStart w:id="37" w:name="_Toc75446581"/>
      <w:bookmarkStart w:id="38" w:name="_Toc51339698"/>
      <w:bookmarkEnd w:id="35"/>
      <w:r>
        <w:lastRenderedPageBreak/>
        <w:t xml:space="preserve">Требования к </w:t>
      </w:r>
      <w:bookmarkEnd w:id="36"/>
      <w:r>
        <w:rPr>
          <w:lang w:val="ru-RU"/>
        </w:rPr>
        <w:t>качеству продукции</w:t>
      </w:r>
      <w:bookmarkEnd w:id="37"/>
    </w:p>
    <w:p w:rsidR="007A6A21" w:rsidRDefault="004F53F2">
      <w:pPr>
        <w:pStyle w:val="1"/>
        <w:keepLines/>
        <w:numPr>
          <w:ilvl w:val="0"/>
          <w:numId w:val="0"/>
        </w:numPr>
        <w:spacing w:before="240"/>
        <w:rPr>
          <w:rStyle w:val="aff0"/>
          <w:b/>
          <w:i w:val="0"/>
          <w:sz w:val="24"/>
          <w:szCs w:val="24"/>
          <w:shd w:val="clear" w:color="auto" w:fill="auto"/>
        </w:rPr>
      </w:pPr>
      <w:bookmarkStart w:id="39" w:name="__RefHeading___Toc18557_1011690749"/>
      <w:bookmarkEnd w:id="39"/>
      <w:r>
        <w:rPr>
          <w:sz w:val="24"/>
          <w:szCs w:val="24"/>
        </w:rPr>
        <w:t xml:space="preserve"> </w:t>
      </w:r>
      <w:bookmarkStart w:id="40" w:name="_Toc7544658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40"/>
      <w:r>
        <w:rPr>
          <w:sz w:val="24"/>
          <w:szCs w:val="24"/>
        </w:rPr>
        <w:t xml:space="preserve"> </w:t>
      </w:r>
      <w:bookmarkEnd w:id="38"/>
    </w:p>
    <w:p w:rsidR="007A6A21" w:rsidRDefault="004F53F2">
      <w:pPr>
        <w:rPr>
          <w:rStyle w:val="aff0"/>
          <w:b w:val="0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Наименование продукции:</w:t>
      </w:r>
      <w:r>
        <w:rPr>
          <w:sz w:val="24"/>
          <w:szCs w:val="24"/>
        </w:rPr>
        <w:t xml:space="preserve"> </w:t>
      </w:r>
      <w:r w:rsidR="00216A36" w:rsidRPr="00216A36">
        <w:rPr>
          <w:color w:val="000000"/>
          <w:sz w:val="24"/>
          <w:szCs w:val="24"/>
        </w:rPr>
        <w:t>Одеяло противоосколочное огнестойкое 2х1.6 м 36 слоев СВМПЭ</w:t>
      </w:r>
      <w:r>
        <w:rPr>
          <w:color w:val="000000"/>
          <w:sz w:val="24"/>
          <w:szCs w:val="24"/>
        </w:rPr>
        <w:t xml:space="preserve"> (8 шт.)</w:t>
      </w:r>
    </w:p>
    <w:p w:rsidR="007A6A21" w:rsidRDefault="007A6A21">
      <w:pPr>
        <w:rPr>
          <w:rStyle w:val="aff0"/>
          <w:b w:val="0"/>
          <w:sz w:val="24"/>
          <w:szCs w:val="24"/>
        </w:rPr>
      </w:pPr>
    </w:p>
    <w:tbl>
      <w:tblPr>
        <w:tblStyle w:val="affff8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355"/>
      </w:tblGrid>
      <w:tr w:rsidR="007A6A21">
        <w:trPr>
          <w:trHeight w:val="276"/>
        </w:trPr>
        <w:tc>
          <w:tcPr>
            <w:tcW w:w="851" w:type="dxa"/>
            <w:vMerge w:val="restart"/>
            <w:vAlign w:val="center"/>
          </w:tcPr>
          <w:p w:rsidR="007A6A21" w:rsidRDefault="004F53F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:rsidR="007A6A21" w:rsidRDefault="004F53F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355" w:type="dxa"/>
            <w:vMerge w:val="restart"/>
            <w:vAlign w:val="center"/>
          </w:tcPr>
          <w:p w:rsidR="007A6A21" w:rsidRDefault="004F53F2">
            <w:pPr>
              <w:widowControl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  <w:lang w:val="en-US"/>
              </w:rPr>
              <w:t>Покупателя</w:t>
            </w:r>
          </w:p>
        </w:tc>
      </w:tr>
      <w:tr w:rsidR="007A6A21">
        <w:trPr>
          <w:trHeight w:val="276"/>
        </w:trPr>
        <w:tc>
          <w:tcPr>
            <w:tcW w:w="851" w:type="dxa"/>
            <w:vMerge/>
            <w:vAlign w:val="center"/>
          </w:tcPr>
          <w:p w:rsidR="007A6A21" w:rsidRDefault="007A6A2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7A6A21" w:rsidRDefault="007A6A2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5" w:type="dxa"/>
            <w:vMerge/>
            <w:vAlign w:val="center"/>
          </w:tcPr>
          <w:p w:rsidR="007A6A21" w:rsidRDefault="007A6A2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7A6A21">
        <w:tc>
          <w:tcPr>
            <w:tcW w:w="851" w:type="dxa"/>
            <w:vAlign w:val="center"/>
          </w:tcPr>
          <w:p w:rsidR="007A6A21" w:rsidRDefault="004F53F2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7A6A21" w:rsidRDefault="004F53F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vAlign w:val="center"/>
          </w:tcPr>
          <w:p w:rsidR="007A6A21" w:rsidRDefault="004F53F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033" w:type="dxa"/>
            <w:gridSpan w:val="2"/>
            <w:vAlign w:val="center"/>
          </w:tcPr>
          <w:p w:rsidR="007A6A21" w:rsidRDefault="004F53F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4033" w:type="dxa"/>
            <w:gridSpan w:val="2"/>
            <w:shd w:val="clear" w:color="auto" w:fill="auto"/>
          </w:tcPr>
          <w:p w:rsidR="007A6A21" w:rsidRDefault="004F53F2">
            <w:pPr>
              <w:pStyle w:val="afd"/>
              <w:widowControl w:val="0"/>
              <w:spacing w:after="0"/>
            </w:pPr>
            <w:r>
              <w:rPr>
                <w:iCs/>
                <w:color w:val="333333"/>
                <w:sz w:val="24"/>
                <w:szCs w:val="24"/>
              </w:rPr>
              <w:t>Размер не менее: 200 × 1</w:t>
            </w:r>
            <w:r w:rsidR="00CE0482">
              <w:rPr>
                <w:iCs/>
                <w:color w:val="333333"/>
                <w:sz w:val="24"/>
                <w:szCs w:val="24"/>
              </w:rPr>
              <w:t>60</w:t>
            </w:r>
            <w:r>
              <w:rPr>
                <w:iCs/>
                <w:color w:val="333333"/>
                <w:sz w:val="24"/>
                <w:szCs w:val="24"/>
              </w:rPr>
              <w:t xml:space="preserve"> см </w:t>
            </w:r>
          </w:p>
          <w:p w:rsidR="007A6A21" w:rsidRDefault="004F53F2">
            <w:pPr>
              <w:pStyle w:val="afd"/>
              <w:widowControl w:val="0"/>
              <w:spacing w:after="0"/>
            </w:pPr>
            <w:r>
              <w:rPr>
                <w:iCs/>
                <w:color w:val="333333"/>
                <w:sz w:val="24"/>
                <w:szCs w:val="24"/>
              </w:rPr>
              <w:t xml:space="preserve">Площадь покрытия не менее: </w:t>
            </w:r>
            <w:r w:rsidR="00CE0482">
              <w:rPr>
                <w:iCs/>
                <w:color w:val="333333"/>
                <w:sz w:val="24"/>
                <w:szCs w:val="24"/>
              </w:rPr>
              <w:t>3.</w:t>
            </w:r>
            <w:r>
              <w:rPr>
                <w:iCs/>
                <w:color w:val="333333"/>
                <w:sz w:val="24"/>
                <w:szCs w:val="24"/>
              </w:rPr>
              <w:t>2 м²</w:t>
            </w:r>
          </w:p>
          <w:p w:rsidR="007A6A21" w:rsidRDefault="004F53F2">
            <w:pPr>
              <w:pStyle w:val="afd"/>
              <w:widowControl w:val="0"/>
              <w:spacing w:after="0"/>
            </w:pPr>
            <w:r>
              <w:rPr>
                <w:iCs/>
                <w:color w:val="333333"/>
                <w:sz w:val="24"/>
                <w:szCs w:val="24"/>
              </w:rPr>
              <w:t>Класс защиты по ГОСТ 34286-2017 - Бр1, С2 от осколков со скоростями V50% от 500 м/с.</w:t>
            </w:r>
          </w:p>
          <w:p w:rsidR="00785964" w:rsidRDefault="00785964">
            <w:pPr>
              <w:pStyle w:val="afd"/>
              <w:widowControl w:val="0"/>
              <w:spacing w:after="0"/>
              <w:rPr>
                <w:iCs/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Материал чехла: Арамид (Кевлар) 200 г/м2.</w:t>
            </w:r>
          </w:p>
          <w:p w:rsidR="007A6A21" w:rsidRPr="00785964" w:rsidRDefault="00785964">
            <w:pPr>
              <w:pStyle w:val="afd"/>
              <w:widowControl w:val="0"/>
              <w:spacing w:after="0"/>
              <w:rPr>
                <w:iCs/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Материал наполнения: СВМПЭ 160 г/м2.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033" w:type="dxa"/>
            <w:gridSpan w:val="2"/>
            <w:vAlign w:val="center"/>
          </w:tcPr>
          <w:p w:rsidR="007A6A21" w:rsidRDefault="004F53F2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4033" w:type="dxa"/>
            <w:gridSpan w:val="2"/>
            <w:vAlign w:val="center"/>
          </w:tcPr>
          <w:p w:rsidR="007A6A21" w:rsidRDefault="004F53F2">
            <w:pPr>
              <w:pStyle w:val="afd"/>
              <w:widowControl w:val="0"/>
              <w:spacing w:after="0"/>
            </w:pPr>
            <w:r>
              <w:rPr>
                <w:iCs/>
                <w:color w:val="333333"/>
                <w:sz w:val="24"/>
                <w:szCs w:val="24"/>
              </w:rPr>
              <w:t>С навесными петлями (стропами) и усиленными люверсами по периметру для крепления.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033" w:type="dxa"/>
            <w:gridSpan w:val="2"/>
            <w:vAlign w:val="center"/>
          </w:tcPr>
          <w:p w:rsidR="007A6A21" w:rsidRDefault="004F53F2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vAlign w:val="center"/>
          </w:tcPr>
          <w:p w:rsidR="007A6A21" w:rsidRDefault="004F53F2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Климатическое исполнение поставляемого оборудования</w:t>
            </w:r>
          </w:p>
        </w:tc>
        <w:tc>
          <w:tcPr>
            <w:tcW w:w="9355" w:type="dxa"/>
          </w:tcPr>
          <w:p w:rsidR="007A6A21" w:rsidRDefault="004F53F2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Рабочая температура: от - </w:t>
            </w:r>
            <w:r w:rsidR="00CE7AAE">
              <w:rPr>
                <w:iCs/>
                <w:sz w:val="24"/>
                <w:szCs w:val="24"/>
              </w:rPr>
              <w:t>4</w:t>
            </w:r>
            <w:r>
              <w:rPr>
                <w:iCs/>
                <w:sz w:val="24"/>
                <w:szCs w:val="24"/>
              </w:rPr>
              <w:t xml:space="preserve">0С </w:t>
            </w:r>
            <w:r>
              <w:rPr>
                <w:iCs/>
                <w:spacing w:val="-20"/>
                <w:sz w:val="24"/>
                <w:szCs w:val="24"/>
              </w:rPr>
              <w:t xml:space="preserve">до  + </w:t>
            </w:r>
            <w:r w:rsidR="00CE7AAE">
              <w:rPr>
                <w:iCs/>
                <w:spacing w:val="-20"/>
                <w:sz w:val="24"/>
                <w:szCs w:val="24"/>
              </w:rPr>
              <w:t>4</w:t>
            </w:r>
            <w:r>
              <w:rPr>
                <w:iCs/>
                <w:spacing w:val="-20"/>
                <w:sz w:val="24"/>
                <w:szCs w:val="24"/>
              </w:rPr>
              <w:t>0 С.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033" w:type="dxa"/>
            <w:gridSpan w:val="2"/>
            <w:vAlign w:val="center"/>
          </w:tcPr>
          <w:p w:rsidR="007A6A21" w:rsidRDefault="004F53F2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vAlign w:val="center"/>
          </w:tcPr>
          <w:p w:rsidR="007A6A21" w:rsidRDefault="004F53F2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Место поставки</w:t>
            </w:r>
          </w:p>
        </w:tc>
        <w:tc>
          <w:tcPr>
            <w:tcW w:w="9355" w:type="dxa"/>
          </w:tcPr>
          <w:p w:rsidR="007A6A21" w:rsidRDefault="004F53F2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Продукция должна быть доставлена Поставщиком по адресу: </w:t>
            </w:r>
            <w:r w:rsidR="00CE7AAE" w:rsidRPr="00CE7AAE">
              <w:rPr>
                <w:iCs/>
                <w:sz w:val="24"/>
                <w:szCs w:val="24"/>
              </w:rPr>
              <w:t>еспублика Северная Осетия — Алания, г. Владикавказ, ул. Васо Абаева, д. 63</w:t>
            </w:r>
            <w:r>
              <w:rPr>
                <w:iCs/>
                <w:sz w:val="24"/>
                <w:szCs w:val="24"/>
              </w:rPr>
              <w:t>.</w:t>
            </w:r>
          </w:p>
          <w:p w:rsidR="007A6A21" w:rsidRDefault="004F53F2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Оборудование должно пройти все, предусмотренные законодательством Российской Федерации (и применимым законодательством других государств), процедуры таможенной очистки.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vAlign w:val="center"/>
          </w:tcPr>
          <w:p w:rsidR="007A6A21" w:rsidRDefault="004F53F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Условия транспортировки</w:t>
            </w:r>
          </w:p>
        </w:tc>
        <w:tc>
          <w:tcPr>
            <w:tcW w:w="9355" w:type="dxa"/>
          </w:tcPr>
          <w:p w:rsidR="007A6A21" w:rsidRDefault="004F53F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pacing w:val="-14"/>
                <w:sz w:val="24"/>
                <w:szCs w:val="24"/>
              </w:rPr>
              <w:t xml:space="preserve">Транспортировка Товара должна выполняться в соответствии с требованиями производителей оборудования. </w:t>
            </w:r>
            <w:r>
              <w:rPr>
                <w:iCs/>
                <w:color w:val="000000"/>
                <w:sz w:val="24"/>
                <w:szCs w:val="24"/>
              </w:rPr>
              <w:t xml:space="preserve">Погрузка, </w:t>
            </w:r>
            <w:r>
              <w:rPr>
                <w:iCs/>
                <w:sz w:val="24"/>
                <w:szCs w:val="24"/>
              </w:rPr>
              <w:t>доставка осуществляется/организовывается Подрядчиком.</w:t>
            </w:r>
            <w:r>
              <w:rPr>
                <w:iCs/>
                <w:color w:val="000000"/>
                <w:sz w:val="24"/>
                <w:szCs w:val="24"/>
              </w:rPr>
              <w:t xml:space="preserve"> Стоимость погрузки, доставки оборудования должна быть включена в стоимость оборудования.</w:t>
            </w:r>
          </w:p>
        </w:tc>
      </w:tr>
      <w:tr w:rsidR="007A6A21" w:rsidTr="004A61F5"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vAlign w:val="center"/>
          </w:tcPr>
          <w:p w:rsidR="007A6A21" w:rsidRDefault="004F53F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упаковке</w:t>
            </w:r>
          </w:p>
        </w:tc>
        <w:tc>
          <w:tcPr>
            <w:tcW w:w="9355" w:type="dxa"/>
            <w:tcBorders>
              <w:top w:val="nil"/>
              <w:bottom w:val="single" w:sz="4" w:space="0" w:color="auto"/>
            </w:tcBorders>
          </w:tcPr>
          <w:p w:rsidR="007A6A21" w:rsidRDefault="004F53F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 должна исключать возможность механических повреждений и воздействий климатических факторов внешней среды на оборудование.</w:t>
            </w:r>
          </w:p>
        </w:tc>
      </w:tr>
      <w:tr w:rsidR="007A6A21" w:rsidTr="004A61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21" w:rsidRDefault="004F53F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приемке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21" w:rsidRDefault="004F53F2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Приемка оборудования осуществляется на склад Заказчика при подписании товарной накладной ТОРГ-12 (УПД).</w:t>
            </w:r>
          </w:p>
        </w:tc>
      </w:tr>
      <w:tr w:rsidR="007A6A21" w:rsidTr="004A61F5"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033" w:type="dxa"/>
            <w:gridSpan w:val="2"/>
            <w:tcBorders>
              <w:top w:val="single" w:sz="4" w:space="0" w:color="auto"/>
            </w:tcBorders>
            <w:vAlign w:val="center"/>
          </w:tcPr>
          <w:p w:rsidR="007A6A21" w:rsidRDefault="004F53F2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vAlign w:val="center"/>
          </w:tcPr>
          <w:p w:rsidR="007A6A21" w:rsidRDefault="004F53F2">
            <w:pPr>
              <w:widowControl w:val="0"/>
              <w:tabs>
                <w:tab w:val="left" w:pos="2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</w:t>
            </w:r>
          </w:p>
        </w:tc>
        <w:tc>
          <w:tcPr>
            <w:tcW w:w="9355" w:type="dxa"/>
          </w:tcPr>
          <w:p w:rsidR="007A6A21" w:rsidRDefault="004F53F2">
            <w:pPr>
              <w:widowControl w:val="0"/>
              <w:tabs>
                <w:tab w:val="left" w:pos="217"/>
              </w:tabs>
            </w:pPr>
            <w:r>
              <w:rPr>
                <w:sz w:val="24"/>
                <w:szCs w:val="24"/>
              </w:rPr>
              <w:t>Гарантийный срок службы закупаемого оборудования не менее 12 (двенадцати) месяцев с даты подписания ТОРГ-12 (УПД).</w:t>
            </w:r>
          </w:p>
          <w:p w:rsidR="007A6A21" w:rsidRDefault="004F53F2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 течение гарантийного срока </w:t>
            </w:r>
            <w:r w:rsidR="00F379D9">
              <w:rPr>
                <w:sz w:val="24"/>
                <w:szCs w:val="24"/>
              </w:rPr>
              <w:t>закупленная продукция</w:t>
            </w:r>
            <w:r>
              <w:rPr>
                <w:sz w:val="24"/>
                <w:szCs w:val="24"/>
              </w:rPr>
              <w:t xml:space="preserve"> должно надежно и правильно функционировать без осуществления дополнительных затрат или работ со стороны Заказчика.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На протяжении всего гарантийного срока подрядчик обязан обеспечить за счет собственных средств и сил восстановление вышедшего из строя </w:t>
            </w:r>
            <w:r w:rsidR="00F379D9">
              <w:rPr>
                <w:sz w:val="24"/>
                <w:szCs w:val="24"/>
              </w:rPr>
              <w:t>закупленной продукции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 (в случае, если причина дефекта не связана с неправильной эксплуатацией). 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033" w:type="dxa"/>
            <w:gridSpan w:val="2"/>
            <w:vAlign w:val="center"/>
          </w:tcPr>
          <w:p w:rsidR="007A6A21" w:rsidRDefault="004F53F2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</w:tr>
      <w:tr w:rsidR="007A6A21">
        <w:tc>
          <w:tcPr>
            <w:tcW w:w="851" w:type="dxa"/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vAlign w:val="center"/>
          </w:tcPr>
          <w:p w:rsidR="007A6A21" w:rsidRDefault="004F53F2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вместе с оборудованием</w:t>
            </w:r>
          </w:p>
        </w:tc>
        <w:tc>
          <w:tcPr>
            <w:tcW w:w="9355" w:type="dxa"/>
            <w:vAlign w:val="center"/>
          </w:tcPr>
          <w:p w:rsidR="007A6A21" w:rsidRDefault="004F53F2">
            <w:pPr>
              <w:widowControl w:val="0"/>
            </w:pPr>
            <w:r>
              <w:rPr>
                <w:iCs/>
                <w:sz w:val="24"/>
                <w:szCs w:val="24"/>
              </w:rPr>
              <w:t>Поставщик обязан одновременно с передачей оборудования передать Покупателю относящиеся к нему документы в случае наличия:</w:t>
            </w:r>
          </w:p>
          <w:p w:rsidR="007A6A21" w:rsidRDefault="004F53F2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технические паспорта, руководства по эксплуатации, ремонту, описание, сертификаты соответствия, (предоставляются Покупателю вместе с поставляемой продукцией</w:t>
            </w:r>
            <w:r>
              <w:rPr>
                <w:iCs/>
                <w:color w:val="FF0000"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на бумажном носителе на русском языке)</w:t>
            </w:r>
          </w:p>
        </w:tc>
      </w:tr>
      <w:tr w:rsidR="007A6A21">
        <w:tc>
          <w:tcPr>
            <w:tcW w:w="851" w:type="dxa"/>
            <w:tcBorders>
              <w:top w:val="nil"/>
            </w:tcBorders>
            <w:vAlign w:val="center"/>
          </w:tcPr>
          <w:p w:rsidR="007A6A21" w:rsidRDefault="007A6A21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:rsidR="007A6A21" w:rsidRDefault="004F53F2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Комплектация оборудования</w:t>
            </w:r>
          </w:p>
        </w:tc>
        <w:tc>
          <w:tcPr>
            <w:tcW w:w="9355" w:type="dxa"/>
            <w:tcBorders>
              <w:top w:val="nil"/>
            </w:tcBorders>
            <w:vAlign w:val="center"/>
          </w:tcPr>
          <w:p w:rsidR="007A6A21" w:rsidRDefault="00F379D9">
            <w:pPr>
              <w:widowControl w:val="0"/>
              <w:rPr>
                <w:sz w:val="24"/>
                <w:szCs w:val="24"/>
              </w:rPr>
            </w:pPr>
            <w:r w:rsidRPr="00F379D9">
              <w:rPr>
                <w:color w:val="000000"/>
                <w:sz w:val="24"/>
                <w:szCs w:val="24"/>
              </w:rPr>
              <w:t xml:space="preserve">Одеяло противоосколочное огнестойкое 2х1.6 м 36 слоев СВМПЭ </w:t>
            </w:r>
            <w:r w:rsidR="004F53F2">
              <w:rPr>
                <w:color w:val="000000"/>
                <w:sz w:val="24"/>
                <w:szCs w:val="24"/>
              </w:rPr>
              <w:t>- 8 шт.</w:t>
            </w:r>
          </w:p>
          <w:p w:rsidR="007A6A21" w:rsidRDefault="004F53F2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Комплектация </w:t>
            </w:r>
            <w:r w:rsidR="00F379D9">
              <w:rPr>
                <w:color w:val="000000"/>
                <w:sz w:val="24"/>
                <w:szCs w:val="24"/>
              </w:rPr>
              <w:t>закупаемой продукции</w:t>
            </w:r>
            <w:r>
              <w:rPr>
                <w:color w:val="000000"/>
                <w:sz w:val="24"/>
                <w:szCs w:val="24"/>
              </w:rPr>
              <w:t xml:space="preserve"> должна соответствовать техническому паспорту, (руководству по эксплуатации) на товар.</w:t>
            </w:r>
          </w:p>
        </w:tc>
      </w:tr>
    </w:tbl>
    <w:p w:rsidR="007A6A21" w:rsidRDefault="004F53F2">
      <w:pPr>
        <w:pStyle w:val="1"/>
        <w:numPr>
          <w:ilvl w:val="0"/>
          <w:numId w:val="9"/>
        </w:numPr>
        <w:ind w:left="357" w:firstLine="0"/>
        <w:jc w:val="center"/>
        <w:rPr>
          <w:sz w:val="24"/>
          <w:szCs w:val="24"/>
          <w:lang w:val="ru-RU"/>
        </w:rPr>
      </w:pPr>
      <w:bookmarkStart w:id="41" w:name="__RefHeading___Toc172817189"/>
      <w:bookmarkEnd w:id="41"/>
      <w:r>
        <w:rPr>
          <w:sz w:val="24"/>
          <w:szCs w:val="24"/>
          <w:lang w:val="ru-RU"/>
        </w:rPr>
        <w:t>Требования к документации по ценообразованию</w:t>
      </w:r>
    </w:p>
    <w:p w:rsidR="007A6A21" w:rsidRDefault="004F53F2">
      <w:pPr>
        <w:spacing w:after="120"/>
        <w:jc w:val="both"/>
      </w:pPr>
      <w:r>
        <w:rPr>
          <w:rFonts w:eastAsia="Calibri"/>
          <w:bCs/>
          <w:sz w:val="24"/>
          <w:szCs w:val="24"/>
          <w:lang w:eastAsia="x-none"/>
        </w:rPr>
        <w:t>3.1. Вместе с Коммерческим предложением Поставщик должен предоставить в составе заявки</w:t>
      </w:r>
      <w:r>
        <w:rPr>
          <w:rFonts w:eastAsia="Calibri"/>
          <w:bCs/>
          <w:sz w:val="24"/>
          <w:szCs w:val="24"/>
        </w:rPr>
        <w:t xml:space="preserve"> спецификацию поставляемого оборудования по форме, приведенной в Приложении № 1 к настоящим ТТ.</w:t>
      </w:r>
    </w:p>
    <w:p w:rsidR="007A6A21" w:rsidRDefault="004F53F2">
      <w:pPr>
        <w:pStyle w:val="1"/>
        <w:numPr>
          <w:ilvl w:val="0"/>
          <w:numId w:val="9"/>
        </w:numPr>
        <w:ind w:left="357" w:hanging="357"/>
        <w:jc w:val="center"/>
      </w:pPr>
      <w:bookmarkStart w:id="42" w:name="__RefHeading___Toc18559_1011690749"/>
      <w:bookmarkEnd w:id="42"/>
      <w:r>
        <w:rPr>
          <w:sz w:val="24"/>
          <w:szCs w:val="24"/>
          <w:lang w:val="ru-RU"/>
        </w:rPr>
        <w:t>Приложения</w:t>
      </w:r>
    </w:p>
    <w:p w:rsidR="007A6A21" w:rsidRDefault="004F53F2">
      <w:pPr>
        <w:rPr>
          <w:lang w:eastAsia="x-none"/>
        </w:rPr>
      </w:pPr>
      <w:r>
        <w:rPr>
          <w:bCs/>
          <w:iCs/>
          <w:sz w:val="24"/>
          <w:szCs w:val="24"/>
        </w:rPr>
        <w:t xml:space="preserve">Приложение: </w:t>
      </w:r>
      <w:bookmarkStart w:id="43" w:name="_Hlk87532473"/>
      <w:r>
        <w:rPr>
          <w:bCs/>
          <w:iCs/>
          <w:sz w:val="24"/>
          <w:szCs w:val="24"/>
        </w:rPr>
        <w:t>Форма спецификации к поставляемому оборудованию</w:t>
      </w:r>
      <w:bookmarkEnd w:id="43"/>
      <w:r>
        <w:rPr>
          <w:bCs/>
          <w:iCs/>
          <w:sz w:val="24"/>
          <w:szCs w:val="24"/>
        </w:rPr>
        <w:t>.</w:t>
      </w:r>
    </w:p>
    <w:p w:rsidR="007A6A21" w:rsidRDefault="004F53F2">
      <w:pPr>
        <w:rPr>
          <w:lang w:eastAsia="x-none"/>
        </w:rPr>
      </w:pPr>
      <w:r>
        <w:br w:type="page"/>
      </w:r>
    </w:p>
    <w:p w:rsidR="007A6A21" w:rsidRDefault="004F53F2">
      <w:pPr>
        <w:spacing w:after="120"/>
        <w:jc w:val="right"/>
        <w:rPr>
          <w:rFonts w:eastAsia="Calibri"/>
          <w:sz w:val="24"/>
          <w:szCs w:val="24"/>
        </w:rPr>
      </w:pPr>
      <w:bookmarkStart w:id="44" w:name="_GoBack"/>
      <w:bookmarkEnd w:id="44"/>
      <w:r>
        <w:rPr>
          <w:rFonts w:eastAsia="Calibri"/>
          <w:sz w:val="24"/>
          <w:szCs w:val="24"/>
        </w:rPr>
        <w:lastRenderedPageBreak/>
        <w:t>Приложение к Техническим требованиям</w:t>
      </w:r>
    </w:p>
    <w:p w:rsidR="007A6A21" w:rsidRDefault="007A6A21">
      <w:pPr>
        <w:spacing w:before="240" w:after="120"/>
        <w:jc w:val="center"/>
        <w:rPr>
          <w:b/>
          <w:bCs/>
          <w:caps/>
          <w:sz w:val="24"/>
          <w:szCs w:val="24"/>
        </w:rPr>
      </w:pPr>
    </w:p>
    <w:p w:rsidR="007A6A21" w:rsidRDefault="004F53F2">
      <w:pPr>
        <w:keepNext/>
        <w:keepLines/>
        <w:spacing w:after="120"/>
        <w:jc w:val="center"/>
        <w:rPr>
          <w:sz w:val="24"/>
          <w:szCs w:val="24"/>
        </w:rPr>
      </w:pPr>
      <w:bookmarkStart w:id="45" w:name="_Hlk48224758"/>
      <w:bookmarkStart w:id="46" w:name="_Ref40301253"/>
      <w:r>
        <w:rPr>
          <w:b/>
          <w:bCs/>
          <w:caps/>
          <w:sz w:val="24"/>
          <w:szCs w:val="24"/>
        </w:rPr>
        <w:t>Форма спецификации к поставляемому оборудованию</w:t>
      </w:r>
      <w:bookmarkEnd w:id="45"/>
      <w:bookmarkEnd w:id="46"/>
    </w:p>
    <w:p w:rsidR="007A6A21" w:rsidRDefault="004F53F2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Поставщик должен предоставить технико-коммерческое предложение, </w:t>
      </w:r>
      <w:r w:rsidR="00216A36">
        <w:rPr>
          <w:iCs/>
          <w:sz w:val="24"/>
          <w:szCs w:val="24"/>
        </w:rPr>
        <w:t>f</w:t>
      </w:r>
      <w:r>
        <w:rPr>
          <w:iCs/>
          <w:sz w:val="24"/>
          <w:szCs w:val="24"/>
        </w:rPr>
        <w:t xml:space="preserve"> форму:</w:t>
      </w:r>
    </w:p>
    <w:p w:rsidR="007A6A21" w:rsidRDefault="007A6A21">
      <w:pPr>
        <w:jc w:val="both"/>
        <w:rPr>
          <w:sz w:val="10"/>
        </w:rPr>
      </w:pPr>
    </w:p>
    <w:p w:rsidR="007A6A21" w:rsidRDefault="007A6A21">
      <w:pPr>
        <w:spacing w:after="240"/>
        <w:jc w:val="center"/>
        <w:rPr>
          <w:rFonts w:eastAsia="Calibri"/>
          <w:b/>
          <w:sz w:val="22"/>
          <w:szCs w:val="22"/>
        </w:rPr>
      </w:pPr>
    </w:p>
    <w:tbl>
      <w:tblPr>
        <w:tblW w:w="49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90"/>
        <w:gridCol w:w="1483"/>
        <w:gridCol w:w="988"/>
        <w:gridCol w:w="667"/>
        <w:gridCol w:w="729"/>
        <w:gridCol w:w="702"/>
        <w:gridCol w:w="1415"/>
        <w:gridCol w:w="823"/>
        <w:gridCol w:w="699"/>
        <w:gridCol w:w="570"/>
        <w:gridCol w:w="1267"/>
        <w:gridCol w:w="1189"/>
        <w:gridCol w:w="1187"/>
        <w:gridCol w:w="1333"/>
        <w:gridCol w:w="1474"/>
      </w:tblGrid>
      <w:tr w:rsidR="007A6A21">
        <w:trPr>
          <w:trHeight w:val="49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поз.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Артикул, тип, марка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Завод изготовитель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происхождения Товара</w:t>
            </w:r>
            <w:r>
              <w:rPr>
                <w:rStyle w:val="a8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регистрации производителя Товара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Код ОКПД 2 (с наименованием)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7A6A21" w:rsidRDefault="007A6A2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Порядковый номер(а) реестровой(ых) записи(ей)</w:t>
            </w:r>
            <w:r>
              <w:rPr>
                <w:rStyle w:val="a8"/>
                <w:bCs/>
                <w:sz w:val="20"/>
                <w:szCs w:val="20"/>
              </w:rPr>
              <w:footnoteReference w:id="2"/>
            </w:r>
          </w:p>
          <w:p w:rsidR="007A6A21" w:rsidRDefault="007A6A2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Цена за единицу, руб. без НДС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НДС</w:t>
            </w:r>
          </w:p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(22 %) руб.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Стоимость, руб., с НДС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сопроводительных документов (в том числе подтверждающих качество Товара)</w:t>
            </w:r>
          </w:p>
        </w:tc>
      </w:tr>
      <w:tr w:rsidR="007A6A21">
        <w:trPr>
          <w:trHeight w:val="508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21" w:rsidRPr="00F379D9" w:rsidRDefault="007A6A21">
            <w:pPr>
              <w:widowControl w:val="0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CE0482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Pr="00CE0482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7A6A21">
        <w:trPr>
          <w:trHeight w:val="58"/>
        </w:trPr>
        <w:tc>
          <w:tcPr>
            <w:tcW w:w="99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A21" w:rsidRDefault="004F53F2">
            <w:pPr>
              <w:widowControl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стоимость всего Товара (с учетом доставки):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A21" w:rsidRDefault="007A6A21">
            <w:pPr>
              <w:widowControl w:val="0"/>
              <w:rPr>
                <w:b/>
                <w:sz w:val="20"/>
                <w:szCs w:val="20"/>
              </w:rPr>
            </w:pPr>
          </w:p>
        </w:tc>
      </w:tr>
    </w:tbl>
    <w:p w:rsidR="007A6A21" w:rsidRDefault="004F53F2">
      <w:pPr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Примечание</w:t>
      </w:r>
      <w:r>
        <w:rPr>
          <w:sz w:val="22"/>
          <w:szCs w:val="22"/>
        </w:rPr>
        <w:t>: в случае закупки оборудования (материалов) комплектом, в спецификации необходимо разбить его на позиции с указанием полного наименования (тип, марка, артикул) каждой составляющей и стоимости за единицу.</w:t>
      </w:r>
    </w:p>
    <w:p w:rsidR="007A6A21" w:rsidRDefault="004F53F2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  <w:shd w:val="clear" w:color="auto" w:fill="FFFF99"/>
        </w:rPr>
      </w:pPr>
      <w:r>
        <w:rPr>
          <w:b/>
          <w:sz w:val="22"/>
          <w:szCs w:val="22"/>
        </w:rPr>
        <w:t>*</w:t>
      </w:r>
      <w:r>
        <w:rPr>
          <w:sz w:val="22"/>
          <w:szCs w:val="22"/>
        </w:rPr>
        <w:t>В случае включения в спецификацию стоимости за единицу оборудования, МТР с учетом доставки, указать данное условие</w:t>
      </w:r>
    </w:p>
    <w:sectPr w:rsidR="007A6A21">
      <w:headerReference w:type="default" r:id="rId11"/>
      <w:headerReference w:type="first" r:id="rId12"/>
      <w:pgSz w:w="16838" w:h="11906" w:orient="landscape"/>
      <w:pgMar w:top="851" w:right="567" w:bottom="851" w:left="992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BCA" w:rsidRDefault="004F53F2">
      <w:r>
        <w:separator/>
      </w:r>
    </w:p>
  </w:endnote>
  <w:endnote w:type="continuationSeparator" w:id="0">
    <w:p w:rsidR="00017BCA" w:rsidRDefault="004F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A21" w:rsidRDefault="004F53F2">
      <w:pPr>
        <w:rPr>
          <w:sz w:val="12"/>
        </w:rPr>
      </w:pPr>
      <w:r>
        <w:separator/>
      </w:r>
    </w:p>
  </w:footnote>
  <w:footnote w:type="continuationSeparator" w:id="0">
    <w:p w:rsidR="007A6A21" w:rsidRDefault="004F53F2">
      <w:pPr>
        <w:rPr>
          <w:sz w:val="12"/>
        </w:rPr>
      </w:pPr>
      <w:r>
        <w:continuationSeparator/>
      </w:r>
    </w:p>
  </w:footnote>
  <w:footnote w:id="1">
    <w:p w:rsidR="007A6A21" w:rsidRDefault="004F53F2">
      <w:pPr>
        <w:pStyle w:val="afb"/>
        <w:widowControl w:val="0"/>
        <w:jc w:val="both"/>
      </w:pPr>
      <w:r>
        <w:rPr>
          <w:rStyle w:val="a7"/>
        </w:rPr>
        <w:footnoteRef/>
      </w:r>
      <w:r>
        <w:t xml:space="preserve"> В соответствии с Общероссийским классификатором стран мира (утв. постановлением Госстандарта России </w:t>
      </w:r>
      <w:r>
        <w:br/>
        <w:t>от 14.12.2001 № 529-ст).</w:t>
      </w:r>
    </w:p>
  </w:footnote>
  <w:footnote w:id="2">
    <w:p w:rsidR="007A6A21" w:rsidRDefault="004F53F2">
      <w:pPr>
        <w:pStyle w:val="afb"/>
        <w:widowControl w:val="0"/>
        <w:jc w:val="both"/>
      </w:pPr>
      <w:r>
        <w:rPr>
          <w:rStyle w:val="a7"/>
        </w:rPr>
        <w:footnoteRef/>
      </w:r>
      <w:r>
        <w:t xml:space="preserve"> </w:t>
      </w:r>
      <w:r>
        <w:rPr>
          <w:bCs/>
        </w:rPr>
        <w:t>Порядковый номер (номера) реестровой записи (реестровых записей), под которой (которыми) Товар  включен в реестры, предусмотренные пунктом 3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либо иным нормативно-правовым актом, устанавливающим защитные меры в соответствии с законодательством о Национальном режиме</w:t>
      </w:r>
      <w:r>
        <w:rPr>
          <w:rFonts w:eastAsia="Calibr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A21" w:rsidRDefault="009B3428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6A21" w:rsidRDefault="004F53F2">
                          <w:pPr>
                            <w:pStyle w:val="aff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Врезка1" o:spid="_x0000_s1026" style="position:absolute;margin-left:0;margin-top:.05pt;width:1.15pt;height:1.15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" o:allowincell="f" filled="f" stroked="f" strokeweight="0">
              <v:path arrowok="t"/>
              <v:textbox style="mso-fit-shape-to-text:t" inset="0,0,0,0">
                <w:txbxContent>
                  <w:p w:rsidR="007A6A21" w:rsidRDefault="004F53F2">
                    <w:pPr>
                      <w:pStyle w:val="aff4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75111"/>
      <w:docPartObj>
        <w:docPartGallery w:val="Page Numbers (Top of Page)"/>
        <w:docPartUnique/>
      </w:docPartObj>
    </w:sdtPr>
    <w:sdtEndPr/>
    <w:sdtContent>
      <w:p w:rsidR="007A6A21" w:rsidRDefault="004F53F2">
        <w:pPr>
          <w:pStyle w:val="af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A61F5">
          <w:rPr>
            <w:noProof/>
          </w:rPr>
          <w:t>4</w:t>
        </w:r>
        <w:r>
          <w:fldChar w:fldCharType="end"/>
        </w:r>
      </w:p>
    </w:sdtContent>
  </w:sdt>
  <w:p w:rsidR="007A6A21" w:rsidRDefault="007A6A21">
    <w:pPr>
      <w:pStyle w:val="af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A21" w:rsidRDefault="007A6A21">
    <w:pPr>
      <w:pStyle w:val="aff4"/>
      <w:jc w:val="center"/>
    </w:pPr>
  </w:p>
  <w:p w:rsidR="007A6A21" w:rsidRDefault="007A6A21">
    <w:pPr>
      <w:pStyle w:val="aff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175446"/>
      <w:docPartObj>
        <w:docPartGallery w:val="Page Numbers (Top of Page)"/>
        <w:docPartUnique/>
      </w:docPartObj>
    </w:sdtPr>
    <w:sdtEndPr/>
    <w:sdtContent>
      <w:p w:rsidR="007A6A21" w:rsidRDefault="004F53F2">
        <w:pPr>
          <w:pStyle w:val="af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A61F5">
          <w:rPr>
            <w:noProof/>
          </w:rPr>
          <w:t>7</w:t>
        </w:r>
        <w:r>
          <w:fldChar w:fldCharType="end"/>
        </w:r>
      </w:p>
      <w:p w:rsidR="007A6A21" w:rsidRDefault="004A61F5">
        <w:pPr>
          <w:pStyle w:val="aff4"/>
          <w:jc w:val="center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A21" w:rsidRDefault="007A6A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06C9"/>
    <w:multiLevelType w:val="multilevel"/>
    <w:tmpl w:val="E2160D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D570DE7"/>
    <w:multiLevelType w:val="multilevel"/>
    <w:tmpl w:val="333A846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2" w15:restartNumberingAfterBreak="0">
    <w:nsid w:val="352335A4"/>
    <w:multiLevelType w:val="multilevel"/>
    <w:tmpl w:val="4B742A2E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0E0801"/>
    <w:multiLevelType w:val="multilevel"/>
    <w:tmpl w:val="6694A9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EB15A38"/>
    <w:multiLevelType w:val="multilevel"/>
    <w:tmpl w:val="BC06BA5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b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5" w15:restartNumberingAfterBreak="0">
    <w:nsid w:val="3EE223D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FA67E1E"/>
    <w:multiLevelType w:val="multilevel"/>
    <w:tmpl w:val="45AC5D0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7" w15:restartNumberingAfterBreak="0">
    <w:nsid w:val="44B17644"/>
    <w:multiLevelType w:val="multilevel"/>
    <w:tmpl w:val="E45EA5EE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4D9649C1"/>
    <w:multiLevelType w:val="multilevel"/>
    <w:tmpl w:val="72CA40D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F613472"/>
    <w:multiLevelType w:val="multilevel"/>
    <w:tmpl w:val="656A088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A21"/>
    <w:rsid w:val="00017BCA"/>
    <w:rsid w:val="00216A36"/>
    <w:rsid w:val="004A61F5"/>
    <w:rsid w:val="004F53F2"/>
    <w:rsid w:val="00785964"/>
    <w:rsid w:val="007A6A21"/>
    <w:rsid w:val="009B3428"/>
    <w:rsid w:val="00AB6503"/>
    <w:rsid w:val="00CE0482"/>
    <w:rsid w:val="00CE7AAE"/>
    <w:rsid w:val="00F3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043955"/>
  <w15:docId w15:val="{8F2A1953-27C2-4DF6-B1EB-C986A674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0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0">
    <w:name w:val="heading 3"/>
    <w:basedOn w:val="a3"/>
    <w:next w:val="a3"/>
    <w:link w:val="32"/>
    <w:autoRedefine/>
    <w:qFormat/>
    <w:rsid w:val="00035E96"/>
    <w:pPr>
      <w:keepNext/>
      <w:numPr>
        <w:ilvl w:val="2"/>
        <w:numId w:val="3"/>
      </w:numPr>
      <w:spacing w:before="120" w:after="60"/>
      <w:ind w:left="0" w:firstLine="45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0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uiPriority w:val="99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customStyle="1" w:styleId="Strong1">
    <w:name w:val="Strong1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0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1"/>
    <w:uiPriority w:val="10"/>
    <w:qFormat/>
    <w:rsid w:val="00D22F6D"/>
    <w:rPr>
      <w:sz w:val="28"/>
    </w:rPr>
  </w:style>
  <w:style w:type="character" w:customStyle="1" w:styleId="ad">
    <w:name w:val="Подзаголовок Знак"/>
    <w:link w:val="ae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uiPriority w:val="19"/>
    <w:qFormat/>
    <w:rsid w:val="00D22F6D"/>
    <w:rPr>
      <w:i/>
      <w:iCs/>
      <w:color w:val="808080"/>
    </w:rPr>
  </w:style>
  <w:style w:type="character" w:styleId="af3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5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9"/>
    <w:qFormat/>
    <w:locked/>
    <w:rsid w:val="00D22F6D"/>
    <w:rPr>
      <w:sz w:val="28"/>
    </w:rPr>
  </w:style>
  <w:style w:type="character" w:customStyle="1" w:styleId="afa">
    <w:name w:val="Текст сноски Знак"/>
    <w:link w:val="afb"/>
    <w:uiPriority w:val="99"/>
    <w:qFormat/>
    <w:rsid w:val="00D22F6D"/>
  </w:style>
  <w:style w:type="character" w:customStyle="1" w:styleId="afc">
    <w:name w:val="Основной текст Знак"/>
    <w:link w:val="afd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e">
    <w:name w:val="Абзац списка Знак"/>
    <w:link w:val="aff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0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1"/>
    <w:qFormat/>
    <w:rsid w:val="00B56F46"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uiPriority w:val="99"/>
    <w:qFormat/>
    <w:rsid w:val="002F31AF"/>
    <w:rPr>
      <w:sz w:val="24"/>
      <w:szCs w:val="24"/>
    </w:rPr>
  </w:style>
  <w:style w:type="character" w:customStyle="1" w:styleId="aff5">
    <w:name w:val="Текст примечания Знак"/>
    <w:link w:val="aff6"/>
    <w:semiHidden/>
    <w:qFormat/>
    <w:rsid w:val="00DC0F7D"/>
  </w:style>
  <w:style w:type="character" w:customStyle="1" w:styleId="aff7">
    <w:name w:val="Текст концевой сноски Знак"/>
    <w:basedOn w:val="a4"/>
    <w:link w:val="aff8"/>
    <w:qFormat/>
    <w:rsid w:val="003879D4"/>
  </w:style>
  <w:style w:type="character" w:customStyle="1" w:styleId="aff9">
    <w:name w:val="Символ концевой сноски"/>
    <w:qFormat/>
    <w:rsid w:val="003879D4"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11yhidden">
    <w:name w:val="a11yhidden"/>
    <w:basedOn w:val="a4"/>
    <w:qFormat/>
    <w:rsid w:val="00F32FDA"/>
  </w:style>
  <w:style w:type="character" w:customStyle="1" w:styleId="organictitlecontentspan">
    <w:name w:val="organictitlecontentspan"/>
    <w:basedOn w:val="a4"/>
    <w:qFormat/>
    <w:rsid w:val="00F32FDA"/>
  </w:style>
  <w:style w:type="character" w:customStyle="1" w:styleId="affb">
    <w:name w:val="Ссылка указателя"/>
    <w:qFormat/>
  </w:style>
  <w:style w:type="character" w:customStyle="1" w:styleId="affc">
    <w:name w:val="Маркеры"/>
    <w:qFormat/>
    <w:rPr>
      <w:rFonts w:ascii="OpenSymbol" w:eastAsia="OpenSymbol" w:hAnsi="OpenSymbol" w:cs="OpenSymbol"/>
    </w:rPr>
  </w:style>
  <w:style w:type="character" w:customStyle="1" w:styleId="Strong2">
    <w:name w:val="Strong2"/>
    <w:qFormat/>
    <w:rPr>
      <w:b/>
      <w:bCs/>
    </w:rPr>
  </w:style>
  <w:style w:type="character" w:styleId="affd">
    <w:name w:val="Strong"/>
    <w:qFormat/>
    <w:rPr>
      <w:b/>
      <w:bCs/>
    </w:rPr>
  </w:style>
  <w:style w:type="paragraph" w:styleId="affe">
    <w:name w:val="Title"/>
    <w:basedOn w:val="a3"/>
    <w:next w:val="afd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d">
    <w:name w:val="Body Text"/>
    <w:basedOn w:val="a3"/>
    <w:link w:val="afc"/>
    <w:rsid w:val="0076353A"/>
    <w:pPr>
      <w:spacing w:after="120"/>
    </w:pPr>
  </w:style>
  <w:style w:type="paragraph" w:styleId="afff">
    <w:name w:val="List"/>
    <w:basedOn w:val="afd"/>
  </w:style>
  <w:style w:type="paragraph" w:styleId="afff0">
    <w:name w:val="caption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e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e"/>
    <w:qFormat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4">
    <w:name w:val="header"/>
    <w:basedOn w:val="a3"/>
    <w:link w:val="aff3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10F8C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semiHidden/>
    <w:qFormat/>
    <w:rsid w:val="00B714B0"/>
    <w:rPr>
      <w:sz w:val="20"/>
      <w:szCs w:val="20"/>
    </w:rPr>
  </w:style>
  <w:style w:type="paragraph" w:styleId="afffa">
    <w:name w:val="annotation subject"/>
    <w:basedOn w:val="aff6"/>
    <w:next w:val="aff6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">
    <w:name w:val="caption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e">
    <w:name w:val="Subtitle"/>
    <w:basedOn w:val="a3"/>
    <w:next w:val="a3"/>
    <w:link w:val="ad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headertext">
    <w:name w:val="headertext"/>
    <w:basedOn w:val="a3"/>
    <w:qFormat/>
    <w:rsid w:val="002A79F6"/>
    <w:pPr>
      <w:spacing w:beforeAutospacing="1" w:afterAutospacing="1"/>
    </w:pPr>
    <w:rPr>
      <w:sz w:val="24"/>
      <w:szCs w:val="24"/>
    </w:rPr>
  </w:style>
  <w:style w:type="paragraph" w:customStyle="1" w:styleId="1b">
    <w:name w:val="Верхний колонтитул1"/>
    <w:basedOn w:val="a3"/>
    <w:qFormat/>
    <w:rsid w:val="0090730B"/>
    <w:pPr>
      <w:spacing w:beforeAutospacing="1" w:afterAutospacing="1"/>
    </w:pPr>
    <w:rPr>
      <w:sz w:val="24"/>
      <w:szCs w:val="24"/>
    </w:rPr>
  </w:style>
  <w:style w:type="paragraph" w:customStyle="1" w:styleId="affff5">
    <w:name w:val="Содержимое врезки"/>
    <w:basedOn w:val="a3"/>
    <w:qFormat/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8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09179-41B1-48CC-973D-ACAAB8E5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Демурова Вилена Витальевна</cp:lastModifiedBy>
  <cp:revision>3</cp:revision>
  <cp:lastPrinted>2006-07-26T14:04:00Z</cp:lastPrinted>
  <dcterms:created xsi:type="dcterms:W3CDTF">2026-09-09T09:08:00Z</dcterms:created>
  <dcterms:modified xsi:type="dcterms:W3CDTF">2026-09-15T07:53:00Z</dcterms:modified>
  <dc:language>ru-RU</dc:language>
</cp:coreProperties>
</file>